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CD67" w14:textId="78C2EFE4" w:rsidR="001E39D8" w:rsidRPr="00E12C48" w:rsidRDefault="00E12C48" w:rsidP="006912D0">
      <w:pPr>
        <w:jc w:val="center"/>
        <w:rPr>
          <w:rFonts w:ascii="Times New Roman" w:hAnsi="Times New Roman" w:cs="Times New Roman"/>
          <w:b/>
          <w:bCs/>
          <w:noProof/>
          <w:color w:val="0070C0"/>
          <w:sz w:val="28"/>
          <w:szCs w:val="28"/>
          <w:lang w:val="en-US"/>
        </w:rPr>
      </w:pPr>
      <w:r w:rsidRPr="00E12C48">
        <w:rPr>
          <w:rFonts w:ascii="Times New Roman" w:hAnsi="Times New Roman" w:cs="Times New Roman"/>
          <w:b/>
          <w:bCs/>
          <w:noProof/>
          <w:color w:val="0070C0"/>
          <w:sz w:val="28"/>
          <w:szCs w:val="28"/>
          <w:lang w:val="en-US"/>
        </w:rPr>
        <w:t>PRESS-RELIZ</w:t>
      </w:r>
    </w:p>
    <w:p w14:paraId="48BCABFB" w14:textId="77777777" w:rsidR="006912D0" w:rsidRDefault="006912D0" w:rsidP="006912D0">
      <w:pPr>
        <w:ind w:firstLine="708"/>
        <w:jc w:val="both"/>
        <w:rPr>
          <w:rFonts w:ascii="Times New Roman" w:hAnsi="Times New Roman" w:cs="Times New Roman"/>
          <w:noProof/>
          <w:sz w:val="28"/>
          <w:szCs w:val="28"/>
          <w:lang w:val="en-US"/>
        </w:rPr>
      </w:pPr>
    </w:p>
    <w:p w14:paraId="0E3D4FB8" w14:textId="720AED4B" w:rsidR="00C26D2D" w:rsidRDefault="00C26D2D" w:rsidP="006912D0">
      <w:pPr>
        <w:ind w:firstLine="708"/>
        <w:jc w:val="both"/>
        <w:rPr>
          <w:lang w:val="en-US"/>
        </w:rPr>
      </w:pPr>
      <w:r w:rsidRPr="006247DA">
        <w:rPr>
          <w:rFonts w:ascii="Times New Roman" w:hAnsi="Times New Roman" w:cs="Times New Roman"/>
          <w:noProof/>
          <w:sz w:val="28"/>
          <w:szCs w:val="28"/>
          <w:lang w:val="en-US"/>
        </w:rPr>
        <w:t>Oʻzbekiston Respublikasi Prezidenti</w:t>
      </w:r>
      <w:r>
        <w:rPr>
          <w:rFonts w:ascii="Times New Roman" w:hAnsi="Times New Roman" w:cs="Times New Roman"/>
          <w:noProof/>
          <w:sz w:val="28"/>
          <w:szCs w:val="28"/>
          <w:lang w:val="en-US"/>
        </w:rPr>
        <w:t xml:space="preserve">ning </w:t>
      </w:r>
      <w:r w:rsidRPr="006247DA">
        <w:rPr>
          <w:rFonts w:ascii="Times New Roman" w:hAnsi="Times New Roman" w:cs="Times New Roman"/>
          <w:noProof/>
          <w:sz w:val="28"/>
          <w:szCs w:val="28"/>
          <w:lang w:val="en-US"/>
        </w:rPr>
        <w:t>“</w:t>
      </w:r>
      <w:r w:rsidR="00A231A7">
        <w:rPr>
          <w:rFonts w:ascii="Times New Roman" w:hAnsi="Times New Roman" w:cs="Times New Roman"/>
          <w:noProof/>
          <w:sz w:val="28"/>
          <w:szCs w:val="28"/>
          <w:lang w:val="en-US"/>
        </w:rPr>
        <w:t>Xokkey sport turini rivojlantirishning qoʻshimcha</w:t>
      </w:r>
      <w:r w:rsidRPr="00777BF6">
        <w:rPr>
          <w:rFonts w:ascii="Times New Roman" w:hAnsi="Times New Roman" w:cs="Times New Roman"/>
          <w:noProof/>
          <w:sz w:val="28"/>
          <w:szCs w:val="28"/>
          <w:lang w:val="en-US"/>
        </w:rPr>
        <w:t xml:space="preserve"> chora-tadbirlari toʻgʻrisida</w:t>
      </w:r>
      <w:r w:rsidRPr="006247DA">
        <w:rPr>
          <w:rFonts w:ascii="Times New Roman" w:hAnsi="Times New Roman" w:cs="Times New Roman"/>
          <w:noProof/>
          <w:sz w:val="28"/>
          <w:szCs w:val="28"/>
          <w:lang w:val="en-US"/>
        </w:rPr>
        <w:t>”</w:t>
      </w:r>
      <w:r w:rsidR="00BD6D28" w:rsidRPr="00BD6D28">
        <w:rPr>
          <w:rFonts w:ascii="Times New Roman" w:hAnsi="Times New Roman" w:cs="Times New Roman"/>
          <w:noProof/>
          <w:sz w:val="28"/>
          <w:szCs w:val="28"/>
          <w:lang w:val="en-US"/>
        </w:rPr>
        <w:t xml:space="preserve"> </w:t>
      </w:r>
      <w:r w:rsidR="00BD6D28">
        <w:rPr>
          <w:rFonts w:ascii="Times New Roman" w:hAnsi="Times New Roman" w:cs="Times New Roman"/>
          <w:noProof/>
          <w:sz w:val="28"/>
          <w:szCs w:val="28"/>
          <w:lang w:val="en-US"/>
        </w:rPr>
        <w:t xml:space="preserve">2024-yil 23-sentabrdagi </w:t>
      </w:r>
      <w:r>
        <w:rPr>
          <w:rFonts w:ascii="Times New Roman" w:hAnsi="Times New Roman" w:cs="Times New Roman"/>
          <w:noProof/>
          <w:sz w:val="28"/>
          <w:szCs w:val="28"/>
          <w:lang w:val="en-US"/>
        </w:rPr>
        <w:t>PQ-</w:t>
      </w:r>
      <w:r w:rsidR="00A231A7">
        <w:rPr>
          <w:rFonts w:ascii="Times New Roman" w:hAnsi="Times New Roman" w:cs="Times New Roman"/>
          <w:noProof/>
          <w:sz w:val="28"/>
          <w:szCs w:val="28"/>
          <w:lang w:val="en-US"/>
        </w:rPr>
        <w:t>334</w:t>
      </w:r>
      <w:r>
        <w:rPr>
          <w:rFonts w:ascii="Times New Roman" w:hAnsi="Times New Roman" w:cs="Times New Roman"/>
          <w:noProof/>
          <w:sz w:val="28"/>
          <w:szCs w:val="28"/>
          <w:lang w:val="en-US"/>
        </w:rPr>
        <w:t>-son</w:t>
      </w:r>
      <w:r w:rsidR="00BD6D28">
        <w:rPr>
          <w:rFonts w:ascii="Times New Roman" w:hAnsi="Times New Roman" w:cs="Times New Roman"/>
          <w:noProof/>
          <w:sz w:val="28"/>
          <w:szCs w:val="28"/>
          <w:lang w:val="en-US"/>
        </w:rPr>
        <w:t>li</w:t>
      </w:r>
      <w:r>
        <w:rPr>
          <w:rFonts w:ascii="Times New Roman" w:hAnsi="Times New Roman" w:cs="Times New Roman"/>
          <w:noProof/>
          <w:sz w:val="28"/>
          <w:szCs w:val="28"/>
          <w:lang w:val="en-US"/>
        </w:rPr>
        <w:t xml:space="preserve"> qarori qabul qilindi.</w:t>
      </w:r>
    </w:p>
    <w:p w14:paraId="5D4E2197" w14:textId="283E48D0" w:rsidR="00C26D2D" w:rsidRDefault="00C26D2D" w:rsidP="006912D0">
      <w:pPr>
        <w:jc w:val="both"/>
        <w:rPr>
          <w:rFonts w:ascii="Times New Roman" w:hAnsi="Times New Roman" w:cs="Times New Roman"/>
          <w:noProof/>
          <w:sz w:val="28"/>
          <w:szCs w:val="28"/>
          <w:lang w:val="en-US"/>
        </w:rPr>
      </w:pPr>
      <w:r w:rsidRPr="00C26D2D">
        <w:rPr>
          <w:rFonts w:ascii="Times New Roman" w:hAnsi="Times New Roman" w:cs="Times New Roman"/>
          <w:noProof/>
          <w:sz w:val="28"/>
          <w:szCs w:val="28"/>
          <w:lang w:val="en-US"/>
        </w:rPr>
        <w:t xml:space="preserve">Qarorga koʻra, </w:t>
      </w:r>
    </w:p>
    <w:p w14:paraId="6020A837" w14:textId="2A592990" w:rsidR="00C26D2D" w:rsidRDefault="00BD6D28" w:rsidP="00274E63">
      <w:pPr>
        <w:ind w:firstLine="709"/>
        <w:jc w:val="both"/>
        <w:rPr>
          <w:rFonts w:ascii="Times New Roman" w:hAnsi="Times New Roman" w:cs="Times New Roman"/>
          <w:noProof/>
          <w:sz w:val="28"/>
          <w:szCs w:val="28"/>
          <w:lang w:val="en-US"/>
        </w:rPr>
      </w:pPr>
      <w:bookmarkStart w:id="0" w:name="_Hlk178151656"/>
      <w:r>
        <w:rPr>
          <w:rFonts w:ascii="Times New Roman" w:hAnsi="Times New Roman" w:cs="Times New Roman"/>
          <w:noProof/>
          <w:sz w:val="28"/>
          <w:szCs w:val="28"/>
          <w:lang w:val="en-US"/>
        </w:rPr>
        <w:t xml:space="preserve">Oʻzbekiston xokkey fediratsiyasi, xokkey sport turi boʻyicha sport klublari </w:t>
      </w:r>
      <w:r w:rsidR="00274E63">
        <w:rPr>
          <w:rFonts w:ascii="Times New Roman" w:hAnsi="Times New Roman" w:cs="Times New Roman"/>
          <w:noProof/>
          <w:sz w:val="28"/>
          <w:szCs w:val="28"/>
          <w:lang w:val="en-US"/>
        </w:rPr>
        <w:t>va nodavlat sport ta’lim tashkilotlari uchun</w:t>
      </w:r>
      <w:bookmarkEnd w:id="0"/>
      <w:r w:rsidR="00274E63">
        <w:rPr>
          <w:rFonts w:ascii="Times New Roman" w:hAnsi="Times New Roman" w:cs="Times New Roman"/>
          <w:noProof/>
          <w:sz w:val="28"/>
          <w:szCs w:val="28"/>
          <w:lang w:val="en-US"/>
        </w:rPr>
        <w:t xml:space="preserve"> foyda soligʻi uch yil muddatga</w:t>
      </w:r>
      <w:r>
        <w:rPr>
          <w:rFonts w:ascii="Times New Roman" w:hAnsi="Times New Roman" w:cs="Times New Roman"/>
          <w:noProof/>
          <w:sz w:val="28"/>
          <w:szCs w:val="28"/>
          <w:lang w:val="en-US"/>
        </w:rPr>
        <w:t xml:space="preserve"> </w:t>
      </w:r>
      <w:r w:rsidR="00C26D2D" w:rsidRPr="00C26D2D">
        <w:rPr>
          <w:rFonts w:ascii="Times New Roman" w:hAnsi="Times New Roman" w:cs="Times New Roman"/>
          <w:b/>
          <w:bCs/>
          <w:noProof/>
          <w:sz w:val="28"/>
          <w:szCs w:val="28"/>
          <w:lang w:val="en-US"/>
        </w:rPr>
        <w:t>50 foizga</w:t>
      </w:r>
      <w:r w:rsidR="00C26D2D" w:rsidRPr="00C26D2D">
        <w:rPr>
          <w:rFonts w:ascii="Times New Roman" w:hAnsi="Times New Roman" w:cs="Times New Roman"/>
          <w:noProof/>
          <w:sz w:val="28"/>
          <w:szCs w:val="28"/>
          <w:lang w:val="en-US"/>
        </w:rPr>
        <w:t xml:space="preserve"> </w:t>
      </w:r>
      <w:r w:rsidR="00C26D2D" w:rsidRPr="00C26D2D">
        <w:rPr>
          <w:rFonts w:ascii="Times New Roman" w:hAnsi="Times New Roman" w:cs="Times New Roman"/>
          <w:b/>
          <w:bCs/>
          <w:noProof/>
          <w:sz w:val="28"/>
          <w:szCs w:val="28"/>
          <w:lang w:val="en-US"/>
        </w:rPr>
        <w:t>kamaytiril</w:t>
      </w:r>
      <w:r w:rsidR="00EC36A0">
        <w:rPr>
          <w:rFonts w:ascii="Times New Roman" w:hAnsi="Times New Roman" w:cs="Times New Roman"/>
          <w:b/>
          <w:bCs/>
          <w:noProof/>
          <w:sz w:val="28"/>
          <w:szCs w:val="28"/>
          <w:lang w:val="en-US"/>
        </w:rPr>
        <w:t>ad</w:t>
      </w:r>
      <w:r w:rsidR="00C26D2D" w:rsidRPr="00C26D2D">
        <w:rPr>
          <w:rFonts w:ascii="Times New Roman" w:hAnsi="Times New Roman" w:cs="Times New Roman"/>
          <w:noProof/>
          <w:sz w:val="28"/>
          <w:szCs w:val="28"/>
          <w:lang w:val="en-US"/>
        </w:rPr>
        <w:t>i.</w:t>
      </w:r>
    </w:p>
    <w:p w14:paraId="10752D1D" w14:textId="1713384D" w:rsidR="00C26D2D" w:rsidRPr="006912D0" w:rsidRDefault="006912D0" w:rsidP="006912D0">
      <w:pPr>
        <w:ind w:firstLine="708"/>
        <w:jc w:val="both"/>
        <w:rPr>
          <w:rFonts w:ascii="Times New Roman" w:hAnsi="Times New Roman" w:cs="Times New Roman"/>
          <w:noProof/>
          <w:sz w:val="28"/>
          <w:szCs w:val="28"/>
          <w:lang w:val="en-US"/>
        </w:rPr>
      </w:pPr>
      <w:r w:rsidRPr="006912D0">
        <w:rPr>
          <w:rFonts w:ascii="Times New Roman" w:hAnsi="Times New Roman" w:cs="Times New Roman"/>
          <w:noProof/>
          <w:sz w:val="28"/>
          <w:szCs w:val="28"/>
          <w:lang w:val="en-US"/>
        </w:rPr>
        <w:t>Mazkur soliq imtiyoz</w:t>
      </w:r>
      <w:r>
        <w:rPr>
          <w:rFonts w:ascii="Times New Roman" w:hAnsi="Times New Roman" w:cs="Times New Roman"/>
          <w:noProof/>
          <w:sz w:val="28"/>
          <w:szCs w:val="28"/>
          <w:lang w:val="en-US"/>
        </w:rPr>
        <w:t>i</w:t>
      </w:r>
      <w:r w:rsidRPr="006912D0">
        <w:rPr>
          <w:rFonts w:ascii="Times New Roman" w:hAnsi="Times New Roman" w:cs="Times New Roman"/>
          <w:noProof/>
          <w:sz w:val="28"/>
          <w:szCs w:val="28"/>
          <w:lang w:val="en-US"/>
        </w:rPr>
        <w:t xml:space="preserve">dan </w:t>
      </w:r>
      <w:r w:rsidR="00C26D2D" w:rsidRPr="006912D0">
        <w:rPr>
          <w:rFonts w:ascii="Times New Roman" w:hAnsi="Times New Roman" w:cs="Times New Roman"/>
          <w:noProof/>
          <w:sz w:val="28"/>
          <w:szCs w:val="28"/>
          <w:lang w:val="en-US"/>
        </w:rPr>
        <w:t>foydalanish bo‘yicha murojaat yuborish</w:t>
      </w:r>
      <w:r w:rsidRPr="006912D0">
        <w:rPr>
          <w:rFonts w:ascii="Times New Roman" w:hAnsi="Times New Roman" w:cs="Times New Roman"/>
          <w:noProof/>
          <w:sz w:val="28"/>
          <w:szCs w:val="28"/>
          <w:lang w:val="en-US"/>
        </w:rPr>
        <w:t xml:space="preserve"> uchun </w:t>
      </w:r>
      <w:r w:rsidR="00C26D2D" w:rsidRPr="006912D0">
        <w:rPr>
          <w:rFonts w:ascii="Times New Roman" w:hAnsi="Times New Roman" w:cs="Times New Roman"/>
          <w:noProof/>
          <w:sz w:val="28"/>
          <w:szCs w:val="28"/>
          <w:lang w:val="en-US"/>
        </w:rPr>
        <w:t>“Soliq imtiyozlaridan foydalanish bo‘yicha murojaat yuborish” interaktiv xizmati my3.soliq.uz portalida test rejimida ishga tushirilgan.</w:t>
      </w:r>
    </w:p>
    <w:p w14:paraId="79CCCF6C" w14:textId="60677DC5" w:rsidR="00C26D2D" w:rsidRDefault="00C26D2D" w:rsidP="006912D0">
      <w:pPr>
        <w:ind w:firstLine="708"/>
        <w:jc w:val="both"/>
        <w:rPr>
          <w:rFonts w:ascii="Times New Roman" w:hAnsi="Times New Roman" w:cs="Times New Roman"/>
          <w:noProof/>
          <w:sz w:val="28"/>
          <w:szCs w:val="28"/>
          <w:lang w:val="en-US"/>
        </w:rPr>
      </w:pPr>
      <w:r w:rsidRPr="006912D0">
        <w:rPr>
          <w:rFonts w:ascii="Times New Roman" w:hAnsi="Times New Roman" w:cs="Times New Roman"/>
          <w:noProof/>
          <w:sz w:val="28"/>
          <w:szCs w:val="28"/>
          <w:lang w:val="en-US"/>
        </w:rPr>
        <w:t>Ushbu xizmatdan yuridik shaxslar, QQS va AOS to‘lovchilari bo‘lgan Y</w:t>
      </w:r>
      <w:r w:rsidR="00AF0977">
        <w:rPr>
          <w:rFonts w:ascii="Times New Roman" w:hAnsi="Times New Roman" w:cs="Times New Roman"/>
          <w:noProof/>
          <w:sz w:val="28"/>
          <w:szCs w:val="28"/>
          <w:lang w:val="en-US"/>
        </w:rPr>
        <w:t>a</w:t>
      </w:r>
      <w:r w:rsidRPr="006912D0">
        <w:rPr>
          <w:rFonts w:ascii="Times New Roman" w:hAnsi="Times New Roman" w:cs="Times New Roman"/>
          <w:noProof/>
          <w:sz w:val="28"/>
          <w:szCs w:val="28"/>
          <w:lang w:val="en-US"/>
        </w:rPr>
        <w:t>TTlar foydalanishi mumkin.</w:t>
      </w:r>
    </w:p>
    <w:p w14:paraId="0FC0C68B" w14:textId="77777777" w:rsidR="00C26D2D" w:rsidRPr="006912D0" w:rsidRDefault="00C26D2D" w:rsidP="006912D0">
      <w:pPr>
        <w:ind w:firstLine="708"/>
        <w:jc w:val="both"/>
        <w:rPr>
          <w:rFonts w:ascii="Times New Roman" w:hAnsi="Times New Roman" w:cs="Times New Roman"/>
          <w:noProof/>
          <w:sz w:val="28"/>
          <w:szCs w:val="28"/>
          <w:lang w:val="en-US"/>
        </w:rPr>
      </w:pPr>
      <w:r w:rsidRPr="006912D0">
        <w:rPr>
          <w:rFonts w:ascii="Times New Roman" w:hAnsi="Times New Roman" w:cs="Times New Roman"/>
          <w:noProof/>
          <w:sz w:val="28"/>
          <w:szCs w:val="28"/>
          <w:lang w:val="en-US"/>
        </w:rPr>
        <w:t>Interaktiv xizmat orqali imtiyoz mavjud bo‘lgan ko‘chmas mulk egalik huquqi yoki maydoni o‘zgarganda ham ushbu obyekt uchun murojaat yuborish mumkin.</w:t>
      </w:r>
    </w:p>
    <w:p w14:paraId="5913DF5F" w14:textId="5B3E6FF6" w:rsidR="00C26D2D" w:rsidRDefault="006561A6" w:rsidP="006912D0">
      <w:pPr>
        <w:ind w:firstLine="708"/>
        <w:jc w:val="both"/>
        <w:rPr>
          <w:rFonts w:ascii="Times New Roman" w:hAnsi="Times New Roman" w:cs="Times New Roman"/>
          <w:i/>
          <w:iCs/>
          <w:noProof/>
          <w:color w:val="002060"/>
          <w:sz w:val="26"/>
          <w:szCs w:val="26"/>
          <w:lang w:val="en-US"/>
        </w:rPr>
      </w:pPr>
      <w:r>
        <w:rPr>
          <w:rFonts w:ascii="Times New Roman" w:hAnsi="Times New Roman" w:cs="Times New Roman"/>
          <w:noProof/>
          <w:sz w:val="28"/>
          <w:szCs w:val="28"/>
          <w:lang w:val="en-US"/>
        </w:rPr>
        <w:t>“</w:t>
      </w:r>
      <w:r w:rsidR="006912D0" w:rsidRPr="006912D0">
        <w:rPr>
          <w:rFonts w:ascii="Times New Roman" w:hAnsi="Times New Roman" w:cs="Times New Roman"/>
          <w:noProof/>
          <w:sz w:val="28"/>
          <w:szCs w:val="28"/>
          <w:lang w:val="en-US"/>
        </w:rPr>
        <w:t>Soliq imtiyozlaridan foydalanish bo‘yicha murojaat yuborish” xizmatidan foydalanish bo‘yicha</w:t>
      </w:r>
      <w:r w:rsidR="006912D0">
        <w:rPr>
          <w:rFonts w:ascii="Times New Roman" w:hAnsi="Times New Roman" w:cs="Times New Roman"/>
          <w:noProof/>
          <w:sz w:val="28"/>
          <w:szCs w:val="28"/>
          <w:lang w:val="en-US"/>
        </w:rPr>
        <w:t xml:space="preserve"> quyidagi</w:t>
      </w:r>
      <w:r w:rsidR="006912D0" w:rsidRPr="006912D0">
        <w:rPr>
          <w:rFonts w:ascii="Times New Roman" w:hAnsi="Times New Roman" w:cs="Times New Roman"/>
          <w:noProof/>
          <w:sz w:val="28"/>
          <w:szCs w:val="28"/>
          <w:lang w:val="en-US"/>
        </w:rPr>
        <w:t xml:space="preserve"> </w:t>
      </w:r>
      <w:hyperlink r:id="rId5" w:history="1">
        <w:r w:rsidR="006912D0" w:rsidRPr="00E12C48">
          <w:rPr>
            <w:rStyle w:val="a3"/>
            <w:rFonts w:ascii="Times New Roman" w:hAnsi="Times New Roman" w:cs="Times New Roman"/>
            <w:b/>
            <w:bCs/>
            <w:noProof/>
            <w:sz w:val="28"/>
            <w:szCs w:val="28"/>
            <w:lang w:val="en-US"/>
          </w:rPr>
          <w:t>qo‘llanma</w:t>
        </w:r>
      </w:hyperlink>
      <w:r w:rsidR="006912D0">
        <w:rPr>
          <w:rFonts w:ascii="Times New Roman" w:hAnsi="Times New Roman" w:cs="Times New Roman"/>
          <w:noProof/>
          <w:sz w:val="28"/>
          <w:szCs w:val="28"/>
          <w:lang w:val="en-US"/>
        </w:rPr>
        <w:t xml:space="preserve"> havolasidan foydalanishingiz mumkin</w:t>
      </w:r>
      <w:r w:rsidR="006912D0" w:rsidRPr="00AF0977">
        <w:rPr>
          <w:rFonts w:ascii="Times New Roman" w:hAnsi="Times New Roman" w:cs="Times New Roman"/>
          <w:i/>
          <w:iCs/>
          <w:noProof/>
          <w:color w:val="002060"/>
          <w:sz w:val="26"/>
          <w:szCs w:val="26"/>
          <w:lang w:val="en-US"/>
        </w:rPr>
        <w:t>.</w:t>
      </w:r>
    </w:p>
    <w:p w14:paraId="1E78FB43" w14:textId="3B75D0DB" w:rsidR="00B43935" w:rsidRDefault="00B43935" w:rsidP="006912D0">
      <w:pPr>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Oʻzbekiston xokkey fediratsiyasi, xokkey sport turi boʻyicha sport klublari va nodavlat sport ta’lim tashkilotlari faoliyatini moliyalashtirish uchun yuridik shaxslar tomonidan yoʻnaltiriladigan homiylik xayriya summasi foyda soligʻini hisoblashda soliq solinadigan bazadan chegirib tashlanadi</w:t>
      </w:r>
      <w:r w:rsidR="00EC36A0">
        <w:rPr>
          <w:rFonts w:ascii="Times New Roman" w:hAnsi="Times New Roman" w:cs="Times New Roman"/>
          <w:noProof/>
          <w:sz w:val="28"/>
          <w:szCs w:val="28"/>
          <w:lang w:val="en-US"/>
        </w:rPr>
        <w:t xml:space="preserve">. </w:t>
      </w:r>
    </w:p>
    <w:p w14:paraId="31DA2F43" w14:textId="687F6F57" w:rsidR="00EC36A0" w:rsidRDefault="00EC36A0" w:rsidP="006912D0">
      <w:pPr>
        <w:ind w:firstLine="708"/>
        <w:jc w:val="both"/>
        <w:rPr>
          <w:rFonts w:ascii="Times New Roman" w:hAnsi="Times New Roman" w:cs="Times New Roman"/>
          <w:noProof/>
          <w:sz w:val="28"/>
          <w:szCs w:val="28"/>
          <w:lang w:val="en-US"/>
        </w:rPr>
      </w:pPr>
      <w:r>
        <w:rPr>
          <w:rFonts w:ascii="Times New Roman" w:hAnsi="Times New Roman" w:cs="Times New Roman"/>
          <w:noProof/>
          <w:sz w:val="28"/>
          <w:szCs w:val="28"/>
          <w:lang w:val="en-US"/>
        </w:rPr>
        <w:t xml:space="preserve">Ushbu </w:t>
      </w:r>
      <w:r w:rsidR="00935566">
        <w:rPr>
          <w:rFonts w:ascii="Times New Roman" w:hAnsi="Times New Roman" w:cs="Times New Roman"/>
          <w:noProof/>
          <w:sz w:val="28"/>
          <w:szCs w:val="28"/>
          <w:lang w:val="en-US"/>
        </w:rPr>
        <w:t>xarajatlarni</w:t>
      </w:r>
      <w:r>
        <w:rPr>
          <w:rFonts w:ascii="Times New Roman" w:hAnsi="Times New Roman" w:cs="Times New Roman"/>
          <w:noProof/>
          <w:sz w:val="28"/>
          <w:szCs w:val="28"/>
          <w:lang w:val="en-US"/>
        </w:rPr>
        <w:t xml:space="preserve"> </w:t>
      </w:r>
      <w:r w:rsidR="00935566">
        <w:rPr>
          <w:rFonts w:ascii="Times New Roman" w:hAnsi="Times New Roman" w:cs="Times New Roman"/>
          <w:noProof/>
          <w:sz w:val="28"/>
          <w:szCs w:val="28"/>
          <w:lang w:val="en-US"/>
        </w:rPr>
        <w:t>chegirish</w:t>
      </w:r>
      <w:r w:rsidR="00CE5342">
        <w:rPr>
          <w:rFonts w:ascii="Times New Roman" w:hAnsi="Times New Roman" w:cs="Times New Roman"/>
          <w:noProof/>
          <w:sz w:val="28"/>
          <w:szCs w:val="28"/>
          <w:lang w:val="en-US"/>
        </w:rPr>
        <w:t xml:space="preserve"> uchun soliq toʻlovchilar tomonidan</w:t>
      </w:r>
      <w:r>
        <w:rPr>
          <w:rFonts w:ascii="Times New Roman" w:hAnsi="Times New Roman" w:cs="Times New Roman"/>
          <w:noProof/>
          <w:sz w:val="28"/>
          <w:szCs w:val="28"/>
          <w:lang w:val="en-US"/>
        </w:rPr>
        <w:t xml:space="preserve"> foyda soligʻi hisobotining boshqa xarajatlar tarkibida </w:t>
      </w:r>
      <w:r w:rsidR="00CB66C2" w:rsidRPr="00CE5342">
        <w:rPr>
          <w:rFonts w:ascii="Times New Roman" w:hAnsi="Times New Roman" w:cs="Times New Roman"/>
          <w:i/>
          <w:iCs/>
          <w:noProof/>
          <w:sz w:val="28"/>
          <w:szCs w:val="28"/>
          <w:lang w:val="en-US"/>
        </w:rPr>
        <w:t>(2-ilova 0135 satrda)</w:t>
      </w:r>
      <w:r w:rsidR="00CB66C2">
        <w:rPr>
          <w:rFonts w:ascii="Times New Roman" w:hAnsi="Times New Roman" w:cs="Times New Roman"/>
          <w:noProof/>
          <w:sz w:val="28"/>
          <w:szCs w:val="28"/>
          <w:lang w:val="en-US"/>
        </w:rPr>
        <w:t xml:space="preserve"> ko</w:t>
      </w:r>
      <w:r w:rsidR="00CE5342">
        <w:rPr>
          <w:rFonts w:ascii="Times New Roman" w:hAnsi="Times New Roman" w:cs="Times New Roman"/>
          <w:noProof/>
          <w:sz w:val="28"/>
          <w:szCs w:val="28"/>
          <w:lang w:val="en-US"/>
        </w:rPr>
        <w:t>ʻrsatishlari mumkin.</w:t>
      </w:r>
      <w:r w:rsidR="00C50856">
        <w:rPr>
          <w:rFonts w:ascii="Times New Roman" w:hAnsi="Times New Roman" w:cs="Times New Roman"/>
          <w:noProof/>
          <w:sz w:val="28"/>
          <w:szCs w:val="28"/>
          <w:lang w:val="en-US"/>
        </w:rPr>
        <w:t xml:space="preserve"> </w:t>
      </w:r>
    </w:p>
    <w:p w14:paraId="7BDF43A1" w14:textId="3F326E53" w:rsidR="00E12C48" w:rsidRDefault="00E12C48" w:rsidP="006912D0">
      <w:pPr>
        <w:ind w:firstLine="708"/>
        <w:jc w:val="both"/>
        <w:rPr>
          <w:rFonts w:ascii="Times New Roman" w:hAnsi="Times New Roman" w:cs="Times New Roman"/>
          <w:noProof/>
          <w:sz w:val="28"/>
          <w:szCs w:val="28"/>
          <w:lang w:val="en-US"/>
        </w:rPr>
      </w:pPr>
    </w:p>
    <w:p w14:paraId="0CBF434B" w14:textId="1D05AF00" w:rsidR="00E12C48" w:rsidRPr="00E12C48" w:rsidRDefault="00E12C48" w:rsidP="00E12C48">
      <w:pPr>
        <w:ind w:firstLine="708"/>
        <w:jc w:val="right"/>
        <w:rPr>
          <w:rFonts w:ascii="Times New Roman" w:hAnsi="Times New Roman" w:cs="Times New Roman"/>
          <w:noProof/>
          <w:sz w:val="28"/>
          <w:szCs w:val="28"/>
          <w:lang w:val="en-US"/>
        </w:rPr>
      </w:pPr>
      <w:r w:rsidRPr="00E12C48">
        <w:rPr>
          <w:rFonts w:ascii="Times New Roman" w:hAnsi="Times New Roman" w:cs="Times New Roman"/>
          <w:noProof/>
          <w:sz w:val="28"/>
          <w:szCs w:val="28"/>
          <w:lang w:val="en-US"/>
        </w:rPr>
        <w:t>Umumbelgilangan soliqlar ma’muriyatchiligi boshqarmasi</w:t>
      </w:r>
    </w:p>
    <w:sectPr w:rsidR="00E12C48" w:rsidRPr="00E12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71E06"/>
    <w:multiLevelType w:val="multilevel"/>
    <w:tmpl w:val="EDA6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D2D"/>
    <w:rsid w:val="001E39D8"/>
    <w:rsid w:val="00274E63"/>
    <w:rsid w:val="003265B8"/>
    <w:rsid w:val="006561A6"/>
    <w:rsid w:val="006912D0"/>
    <w:rsid w:val="00854B87"/>
    <w:rsid w:val="00935566"/>
    <w:rsid w:val="00993013"/>
    <w:rsid w:val="00A231A7"/>
    <w:rsid w:val="00AF0977"/>
    <w:rsid w:val="00B43935"/>
    <w:rsid w:val="00BD6D28"/>
    <w:rsid w:val="00C26D2D"/>
    <w:rsid w:val="00C41E31"/>
    <w:rsid w:val="00C50856"/>
    <w:rsid w:val="00CB66C2"/>
    <w:rsid w:val="00CE5342"/>
    <w:rsid w:val="00E12C48"/>
    <w:rsid w:val="00EC3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2D4B"/>
  <w15:chartTrackingRefBased/>
  <w15:docId w15:val="{86E2F5C7-B0A7-4C7B-BB23-E4289DC57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26D2D"/>
    <w:rPr>
      <w:color w:val="0563C1" w:themeColor="hyperlink"/>
      <w:u w:val="single"/>
    </w:rPr>
  </w:style>
  <w:style w:type="character" w:styleId="a4">
    <w:name w:val="Unresolved Mention"/>
    <w:basedOn w:val="a0"/>
    <w:uiPriority w:val="99"/>
    <w:semiHidden/>
    <w:unhideWhenUsed/>
    <w:rsid w:val="00C26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3532">
      <w:bodyDiv w:val="1"/>
      <w:marLeft w:val="0"/>
      <w:marRight w:val="0"/>
      <w:marTop w:val="0"/>
      <w:marBottom w:val="0"/>
      <w:divBdr>
        <w:top w:val="none" w:sz="0" w:space="0" w:color="auto"/>
        <w:left w:val="none" w:sz="0" w:space="0" w:color="auto"/>
        <w:bottom w:val="none" w:sz="0" w:space="0" w:color="auto"/>
        <w:right w:val="none" w:sz="0" w:space="0" w:color="auto"/>
      </w:divBdr>
      <w:divsChild>
        <w:div w:id="1822848372">
          <w:marLeft w:val="0"/>
          <w:marRight w:val="0"/>
          <w:marTop w:val="0"/>
          <w:marBottom w:val="0"/>
          <w:divBdr>
            <w:top w:val="single" w:sz="2" w:space="0" w:color="auto"/>
            <w:left w:val="single" w:sz="2" w:space="0" w:color="auto"/>
            <w:bottom w:val="single" w:sz="2" w:space="0" w:color="auto"/>
            <w:right w:val="single" w:sz="2" w:space="0" w:color="auto"/>
          </w:divBdr>
        </w:div>
        <w:div w:id="2145852115">
          <w:marLeft w:val="0"/>
          <w:marRight w:val="0"/>
          <w:marTop w:val="0"/>
          <w:marBottom w:val="0"/>
          <w:divBdr>
            <w:top w:val="single" w:sz="2" w:space="0" w:color="auto"/>
            <w:left w:val="single" w:sz="2" w:space="0" w:color="auto"/>
            <w:bottom w:val="single" w:sz="2" w:space="0" w:color="auto"/>
            <w:right w:val="single" w:sz="2" w:space="0" w:color="auto"/>
          </w:divBdr>
        </w:div>
        <w:div w:id="443156610">
          <w:marLeft w:val="0"/>
          <w:marRight w:val="0"/>
          <w:marTop w:val="0"/>
          <w:marBottom w:val="0"/>
          <w:divBdr>
            <w:top w:val="single" w:sz="2" w:space="0" w:color="auto"/>
            <w:left w:val="single" w:sz="2" w:space="0" w:color="auto"/>
            <w:bottom w:val="single" w:sz="2" w:space="0" w:color="auto"/>
            <w:right w:val="single" w:sz="2" w:space="0" w:color="auto"/>
          </w:divBdr>
        </w:div>
        <w:div w:id="1794009866">
          <w:marLeft w:val="0"/>
          <w:marRight w:val="0"/>
          <w:marTop w:val="0"/>
          <w:marBottom w:val="0"/>
          <w:divBdr>
            <w:top w:val="single" w:sz="2" w:space="0" w:color="auto"/>
            <w:left w:val="single" w:sz="2" w:space="0" w:color="auto"/>
            <w:bottom w:val="single" w:sz="2" w:space="0" w:color="auto"/>
            <w:right w:val="single" w:sz="2" w:space="0" w:color="auto"/>
          </w:divBdr>
        </w:div>
        <w:div w:id="131674509">
          <w:marLeft w:val="0"/>
          <w:marRight w:val="0"/>
          <w:marTop w:val="0"/>
          <w:marBottom w:val="0"/>
          <w:divBdr>
            <w:top w:val="single" w:sz="2" w:space="0" w:color="auto"/>
            <w:left w:val="single" w:sz="2" w:space="0" w:color="auto"/>
            <w:bottom w:val="single" w:sz="2" w:space="0" w:color="auto"/>
            <w:right w:val="single" w:sz="2" w:space="0" w:color="auto"/>
          </w:divBdr>
        </w:div>
      </w:divsChild>
    </w:div>
    <w:div w:id="1276213628">
      <w:bodyDiv w:val="1"/>
      <w:marLeft w:val="0"/>
      <w:marRight w:val="0"/>
      <w:marTop w:val="0"/>
      <w:marBottom w:val="0"/>
      <w:divBdr>
        <w:top w:val="none" w:sz="0" w:space="0" w:color="auto"/>
        <w:left w:val="none" w:sz="0" w:space="0" w:color="auto"/>
        <w:bottom w:val="none" w:sz="0" w:space="0" w:color="auto"/>
        <w:right w:val="none" w:sz="0" w:space="0" w:color="auto"/>
      </w:divBdr>
      <w:divsChild>
        <w:div w:id="1163860675">
          <w:marLeft w:val="0"/>
          <w:marRight w:val="0"/>
          <w:marTop w:val="0"/>
          <w:marBottom w:val="0"/>
          <w:divBdr>
            <w:top w:val="single" w:sz="2" w:space="0" w:color="auto"/>
            <w:left w:val="single" w:sz="2" w:space="0" w:color="auto"/>
            <w:bottom w:val="single" w:sz="2" w:space="0" w:color="auto"/>
            <w:right w:val="single" w:sz="2" w:space="0" w:color="auto"/>
          </w:divBdr>
        </w:div>
        <w:div w:id="813985083">
          <w:marLeft w:val="0"/>
          <w:marRight w:val="0"/>
          <w:marTop w:val="0"/>
          <w:marBottom w:val="0"/>
          <w:divBdr>
            <w:top w:val="single" w:sz="2" w:space="0" w:color="auto"/>
            <w:left w:val="single" w:sz="2" w:space="0" w:color="auto"/>
            <w:bottom w:val="single" w:sz="2" w:space="0" w:color="auto"/>
            <w:right w:val="single" w:sz="2" w:space="0" w:color="auto"/>
          </w:divBdr>
        </w:div>
        <w:div w:id="243688246">
          <w:marLeft w:val="0"/>
          <w:marRight w:val="0"/>
          <w:marTop w:val="0"/>
          <w:marBottom w:val="0"/>
          <w:divBdr>
            <w:top w:val="single" w:sz="2" w:space="0" w:color="auto"/>
            <w:left w:val="single" w:sz="2" w:space="0" w:color="auto"/>
            <w:bottom w:val="single" w:sz="2" w:space="0" w:color="auto"/>
            <w:right w:val="single" w:sz="2" w:space="0" w:color="auto"/>
          </w:divBdr>
        </w:div>
        <w:div w:id="835799472">
          <w:marLeft w:val="0"/>
          <w:marRight w:val="0"/>
          <w:marTop w:val="0"/>
          <w:marBottom w:val="0"/>
          <w:divBdr>
            <w:top w:val="single" w:sz="2" w:space="0" w:color="auto"/>
            <w:left w:val="single" w:sz="2" w:space="0" w:color="auto"/>
            <w:bottom w:val="single" w:sz="2" w:space="0" w:color="auto"/>
            <w:right w:val="single" w:sz="2" w:space="0" w:color="auto"/>
          </w:divBdr>
        </w:div>
        <w:div w:id="228082548">
          <w:marLeft w:val="0"/>
          <w:marRight w:val="0"/>
          <w:marTop w:val="0"/>
          <w:marBottom w:val="0"/>
          <w:divBdr>
            <w:top w:val="single" w:sz="2" w:space="0" w:color="auto"/>
            <w:left w:val="single" w:sz="2" w:space="0" w:color="auto"/>
            <w:bottom w:val="single" w:sz="2" w:space="0" w:color="auto"/>
            <w:right w:val="single" w:sz="2" w:space="0" w:color="auto"/>
          </w:divBdr>
        </w:div>
      </w:divsChild>
    </w:div>
    <w:div w:id="1456950276">
      <w:bodyDiv w:val="1"/>
      <w:marLeft w:val="0"/>
      <w:marRight w:val="0"/>
      <w:marTop w:val="0"/>
      <w:marBottom w:val="0"/>
      <w:divBdr>
        <w:top w:val="none" w:sz="0" w:space="0" w:color="auto"/>
        <w:left w:val="none" w:sz="0" w:space="0" w:color="auto"/>
        <w:bottom w:val="none" w:sz="0" w:space="0" w:color="auto"/>
        <w:right w:val="none" w:sz="0" w:space="0" w:color="auto"/>
      </w:divBdr>
    </w:div>
    <w:div w:id="171665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oliq.uz/storage/files/August2023/00000000894e8d130189afb9f4ba001f.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Shukurov Elbek Meliqulovich</dc:creator>
  <cp:keywords/>
  <dc:description/>
  <cp:lastModifiedBy>Nazarov Muzaffar Yusuf</cp:lastModifiedBy>
  <cp:revision>2</cp:revision>
  <dcterms:created xsi:type="dcterms:W3CDTF">2024-09-25T12:11:00Z</dcterms:created>
  <dcterms:modified xsi:type="dcterms:W3CDTF">2024-09-25T12:11:00Z</dcterms:modified>
</cp:coreProperties>
</file>