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889" w:rsidRPr="000B49CB" w:rsidRDefault="00A95889" w:rsidP="000B49CB">
      <w:pPr>
        <w:jc w:val="center"/>
        <w:rPr>
          <w:rFonts w:ascii="Times New Roman" w:hAnsi="Times New Roman" w:cs="Times New Roman"/>
          <w:b/>
          <w:sz w:val="24"/>
          <w:szCs w:val="24"/>
          <w:lang w:val="en-US"/>
        </w:rPr>
      </w:pPr>
      <w:bookmarkStart w:id="0" w:name="_GoBack"/>
      <w:r w:rsidRPr="000B49CB">
        <w:rPr>
          <w:rFonts w:ascii="Times New Roman" w:hAnsi="Times New Roman" w:cs="Times New Roman"/>
          <w:b/>
          <w:sz w:val="24"/>
          <w:szCs w:val="24"/>
          <w:lang w:val="en-US"/>
        </w:rPr>
        <w:t>CONVENTION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BETWEEN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THE REPUBLIC OF UZBEKISTAN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AND THE KINGDOM OF SPAIN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FOR THE AVOIDANCE OF DOUBLE TAXATION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AND THE PREVENTION OF FISCAL EVASION WITH RESPECT TO TAXES ON INCOME AND ON CAPITAL</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The Republic of Uzbekistan and the Kingdom of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Desiring to conclude a Convention for the Avoidance of Double Taxation and the Prevention of Fiscal Evasion with respect to Taxes on Income and on Capital,</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Have agreed as follows: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I</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SCOPE OF THE CONVENTION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PERSONS COVERED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This Convention shall apply to persons who are residents of one or both of the Contracting States.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TAXES COVERED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This Convention shall apply to taxes on income and on capital imposed on behalf of a Contracting State or of its political subdivisions or of its administrative-territorial subdivisions or local authorities, irrespective of the manner in which they are levied.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The existing taxes to which the Convention shall apply are in particular: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in Uzbekistan:</w:t>
      </w:r>
    </w:p>
    <w:p w:rsidR="00A95889" w:rsidRPr="000B49CB" w:rsidRDefault="00A95889" w:rsidP="000B49CB">
      <w:pPr>
        <w:pStyle w:val="a3"/>
        <w:numPr>
          <w:ilvl w:val="0"/>
          <w:numId w:val="3"/>
        </w:numPr>
        <w:ind w:left="709" w:firstLine="0"/>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the tax on profit of legal persons;</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r w:rsidR="00E61D2E" w:rsidRPr="000B49CB">
        <w:rPr>
          <w:rFonts w:ascii="Times New Roman" w:hAnsi="Times New Roman" w:cs="Times New Roman"/>
          <w:sz w:val="24"/>
          <w:szCs w:val="24"/>
          <w:lang w:val="en-US"/>
        </w:rPr>
        <w:t xml:space="preserve">ii) </w:t>
      </w:r>
      <w:r w:rsidRPr="000B49CB">
        <w:rPr>
          <w:rFonts w:ascii="Times New Roman" w:hAnsi="Times New Roman" w:cs="Times New Roman"/>
          <w:sz w:val="24"/>
          <w:szCs w:val="24"/>
          <w:lang w:val="en-US"/>
        </w:rPr>
        <w:t>the tax on income of individuals; and</w:t>
      </w:r>
      <w:r w:rsidR="00E61D2E" w:rsidRPr="000B49CB">
        <w:rPr>
          <w:rFonts w:ascii="Times New Roman" w:hAnsi="Times New Roman" w:cs="Times New Roman"/>
          <w:sz w:val="24"/>
          <w:szCs w:val="24"/>
          <w:lang w:val="en-US"/>
        </w:rPr>
        <w:t xml:space="preserve"> </w:t>
      </w:r>
      <w:r w:rsidRPr="000B49CB">
        <w:rPr>
          <w:rFonts w:ascii="Times New Roman" w:hAnsi="Times New Roman" w:cs="Times New Roman"/>
          <w:sz w:val="24"/>
          <w:szCs w:val="24"/>
          <w:lang w:val="en-US"/>
        </w:rPr>
        <w:t>the property tax;</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(hereinafter referred to as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Uzbekistan tax</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w:t>
      </w:r>
    </w:p>
    <w:p w:rsidR="00A95889" w:rsidRPr="000B49CB" w:rsidRDefault="00E61D2E"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r>
      <w:r w:rsidR="00A95889" w:rsidRPr="000B49CB">
        <w:rPr>
          <w:rFonts w:ascii="Times New Roman" w:hAnsi="Times New Roman" w:cs="Times New Roman"/>
          <w:sz w:val="24"/>
          <w:szCs w:val="24"/>
          <w:lang w:val="en-US"/>
        </w:rPr>
        <w:t>in Spain:</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 xml:space="preserve">) </w:t>
      </w:r>
      <w:r w:rsidR="00A95889" w:rsidRPr="000B49CB">
        <w:rPr>
          <w:rFonts w:ascii="Times New Roman" w:hAnsi="Times New Roman" w:cs="Times New Roman"/>
          <w:sz w:val="24"/>
          <w:szCs w:val="24"/>
          <w:lang w:val="en-US"/>
        </w:rPr>
        <w:t>the income tax on individuals;</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 xml:space="preserve">(ii) </w:t>
      </w:r>
      <w:r w:rsidR="00A95889" w:rsidRPr="000B49CB">
        <w:rPr>
          <w:rFonts w:ascii="Times New Roman" w:hAnsi="Times New Roman" w:cs="Times New Roman"/>
          <w:sz w:val="24"/>
          <w:szCs w:val="24"/>
          <w:lang w:val="en-US"/>
        </w:rPr>
        <w:t>the corporation tax;</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(iii) </w:t>
      </w:r>
      <w:r w:rsidR="00A95889" w:rsidRPr="000B49CB">
        <w:rPr>
          <w:rFonts w:ascii="Times New Roman" w:hAnsi="Times New Roman" w:cs="Times New Roman"/>
          <w:sz w:val="24"/>
          <w:szCs w:val="24"/>
          <w:lang w:val="en-US"/>
        </w:rPr>
        <w:t xml:space="preserve">the income tax on </w:t>
      </w:r>
      <w:proofErr w:type="spellStart"/>
      <w:r w:rsidR="00A95889" w:rsidRPr="000B49CB">
        <w:rPr>
          <w:rFonts w:ascii="Times New Roman" w:hAnsi="Times New Roman" w:cs="Times New Roman"/>
          <w:sz w:val="24"/>
          <w:szCs w:val="24"/>
          <w:lang w:val="en-US"/>
        </w:rPr>
        <w:t>non residents</w:t>
      </w:r>
      <w:proofErr w:type="spellEnd"/>
      <w:r w:rsidR="00A95889" w:rsidRPr="000B49CB">
        <w:rPr>
          <w:rFonts w:ascii="Times New Roman" w:hAnsi="Times New Roman" w:cs="Times New Roman"/>
          <w:sz w:val="24"/>
          <w:szCs w:val="24"/>
          <w:lang w:val="en-US"/>
        </w:rPr>
        <w:t>;</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r w:rsidR="00E61D2E" w:rsidRPr="000B49CB">
        <w:rPr>
          <w:rFonts w:ascii="Times New Roman" w:hAnsi="Times New Roman" w:cs="Times New Roman"/>
          <w:sz w:val="24"/>
          <w:szCs w:val="24"/>
          <w:lang w:val="en-US"/>
        </w:rPr>
        <w:t xml:space="preserve">iv) </w:t>
      </w:r>
      <w:r w:rsidRPr="000B49CB">
        <w:rPr>
          <w:rFonts w:ascii="Times New Roman" w:hAnsi="Times New Roman" w:cs="Times New Roman"/>
          <w:sz w:val="24"/>
          <w:szCs w:val="24"/>
          <w:lang w:val="en-US"/>
        </w:rPr>
        <w:t>the capital tax; and local taxes on income and on capital;</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(hereinafter referred to as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Spanish Tax</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The Convention shall apply also to any identical or substantially similar taxes that are imposed after the date of signature of the Convention in addition to, or in place of, the existing taxes. The competent authorities of the Contracting States shall notify each other of significant changes which have been made in their respective taxation laws.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II</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DEFINITIONS</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3</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GENERAL DEFINITIONS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For the purposes of this Convention, unless the context otherwise requires: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Uzbekistan</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the Republic of Uzbekistan, and by the use in the geographical sense includes its territory, the territorial waters and air space over them where the Republic of Uzbekistan may exercise sovereign rights and jurisdiction including rights to use the subsoil and natural resources in accordance with international law and the laws of the Republic of Uzbekistan;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Spain</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the Kingdom of Spain and, when used in a geographical sense, means the territory of the Kingdom of Spain, including inland waters, the air space, the territorial sea and any area outside the territorial sea upon which, in accordance with international law and on application of its domestic legislation, the Kingdom of Spain exercises or may exercise in the future jurisdiction or sovereign rights with respect to the seabed, its subsoil and superjacent waters, and their natural resources;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 xml:space="preserve">the terms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a Contracting State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and other Contracting State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 the Republic of Uzbekistan or the Kingdom of Spain as the context requires;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person</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includes an individual, a company and any other body of persons;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e)</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company</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anybody corporate or any entity that is treated as a body corporate for tax purposes;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f)</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enterprise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applies to the carrying on of any business;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g)</w:t>
      </w:r>
      <w:r w:rsidRPr="000B49CB">
        <w:rPr>
          <w:rFonts w:ascii="Times New Roman" w:hAnsi="Times New Roman" w:cs="Times New Roman"/>
          <w:sz w:val="24"/>
          <w:szCs w:val="24"/>
          <w:lang w:val="en-US"/>
        </w:rPr>
        <w:tab/>
        <w:t xml:space="preserve">the terms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enterprise of a Contracting State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and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enterprise of the other Contracting State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 respectively an enterprise carried on by a resident of a Contracting State and an enterprise carried on by a resident of the other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h)</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international traffic</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any transport by a ship, aircraft, railway or road vehicle operated by an enterprise of a Contracting State, except when the ship, aircraft, railway or road vehicle is operated solely between places in the other Contracting State;</w:t>
      </w:r>
    </w:p>
    <w:p w:rsidR="00A95889" w:rsidRPr="000B49CB" w:rsidRDefault="00A95889" w:rsidP="000B49CB">
      <w:pPr>
        <w:jc w:val="both"/>
        <w:rPr>
          <w:rFonts w:ascii="Times New Roman" w:hAnsi="Times New Roman" w:cs="Times New Roman"/>
          <w:sz w:val="24"/>
          <w:szCs w:val="24"/>
          <w:lang w:val="en-US"/>
        </w:rPr>
      </w:pP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ab/>
        <w:t>the term (competent authority</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 xml:space="preserve">) </w:t>
      </w:r>
      <w:r w:rsidR="00A95889" w:rsidRPr="000B49CB">
        <w:rPr>
          <w:rFonts w:ascii="Times New Roman" w:hAnsi="Times New Roman" w:cs="Times New Roman"/>
          <w:sz w:val="24"/>
          <w:szCs w:val="24"/>
          <w:lang w:val="en-US"/>
        </w:rPr>
        <w:t>in Uzbekistan: the Chairman of the State Tax Committee or his authorized representative;</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(ii) </w:t>
      </w:r>
      <w:r w:rsidR="00A95889" w:rsidRPr="000B49CB">
        <w:rPr>
          <w:rFonts w:ascii="Times New Roman" w:hAnsi="Times New Roman" w:cs="Times New Roman"/>
          <w:sz w:val="24"/>
          <w:szCs w:val="24"/>
          <w:lang w:val="en-US"/>
        </w:rPr>
        <w:t>in Spain: the Minister of Finance and Public Administrations or his authorized representative;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j)</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national</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w:t>
      </w: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 xml:space="preserve">) </w:t>
      </w:r>
      <w:r w:rsidR="00A95889" w:rsidRPr="000B49CB">
        <w:rPr>
          <w:rFonts w:ascii="Times New Roman" w:hAnsi="Times New Roman" w:cs="Times New Roman"/>
          <w:sz w:val="24"/>
          <w:szCs w:val="24"/>
          <w:lang w:val="en-US"/>
        </w:rPr>
        <w:t>any individual possessing the nationality of a Contracting State;</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(ii) </w:t>
      </w:r>
      <w:r w:rsidR="00A95889" w:rsidRPr="000B49CB">
        <w:rPr>
          <w:rFonts w:ascii="Times New Roman" w:hAnsi="Times New Roman" w:cs="Times New Roman"/>
          <w:sz w:val="24"/>
          <w:szCs w:val="24"/>
          <w:lang w:val="en-US"/>
        </w:rPr>
        <w:t>any legal person, partnership or association deriving its status as such from the laws in force in a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k)</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business</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includes the performance of professional services and of other activities of an independent character.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4</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RESIDENT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 xml:space="preserve">For the purposes of this Convention, 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resident of a Contracting State</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any person who, under the laws of that State, is liable to tax therein by reason of his domicile, residence, place of management or any other criterion of a similar nature, and also includes that State and any political subdivision or any administrative-territorial subdivision or local authority thereof. This term, however, does not include any person who is liable to tax in that State in respect only of income from sources in that State or capital situated therein.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Where by reason of the provisions of paragraph 1 an individual is a resident of both Contracting States, then his status shall be determined as follows: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0B49CB">
        <w:rPr>
          <w:rFonts w:ascii="Times New Roman" w:hAnsi="Times New Roman" w:cs="Times New Roman"/>
          <w:sz w:val="24"/>
          <w:szCs w:val="24"/>
          <w:lang w:val="en-US"/>
        </w:rPr>
        <w:t>centre</w:t>
      </w:r>
      <w:proofErr w:type="spellEnd"/>
      <w:r w:rsidRPr="000B49CB">
        <w:rPr>
          <w:rFonts w:ascii="Times New Roman" w:hAnsi="Times New Roman" w:cs="Times New Roman"/>
          <w:sz w:val="24"/>
          <w:szCs w:val="24"/>
          <w:lang w:val="en-US"/>
        </w:rPr>
        <w:t xml:space="preserve"> of vital interests);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 xml:space="preserve">if the State in which he has his </w:t>
      </w:r>
      <w:proofErr w:type="spellStart"/>
      <w:r w:rsidRPr="000B49CB">
        <w:rPr>
          <w:rFonts w:ascii="Times New Roman" w:hAnsi="Times New Roman" w:cs="Times New Roman"/>
          <w:sz w:val="24"/>
          <w:szCs w:val="24"/>
          <w:lang w:val="en-US"/>
        </w:rPr>
        <w:t>centre</w:t>
      </w:r>
      <w:proofErr w:type="spellEnd"/>
      <w:r w:rsidRPr="000B49CB">
        <w:rPr>
          <w:rFonts w:ascii="Times New Roman" w:hAnsi="Times New Roman" w:cs="Times New Roman"/>
          <w:sz w:val="24"/>
          <w:szCs w:val="24"/>
          <w:lang w:val="en-US"/>
        </w:rPr>
        <w:t xml:space="preserve"> of vital interests cannot be determined, or if he has not a permanent home available to him in either State, he shall be deemed to be a resident only of the State in which he has an habitual abode;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if he has an habitual abode in both States or in neither of them, he shall be deemed to be a resident only of the State of which he is a national;</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w:t>
      </w:r>
      <w:r w:rsidRPr="000B49CB">
        <w:rPr>
          <w:rFonts w:ascii="Times New Roman" w:hAnsi="Times New Roman" w:cs="Times New Roman"/>
          <w:sz w:val="24"/>
          <w:szCs w:val="24"/>
          <w:lang w:val="en-US"/>
        </w:rPr>
        <w:tab/>
        <w:t>if he is a national of both States or of neither of them, the competent authorities of the Contracting States shall settle the question by mutual agreement.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Where by reason of the provisions of paragraph I a person other than an individual is a resident of both Contracting States, then it shall be deemed to be a resident only of the State in which its place of effective management is situated.</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5</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PERMANENT ESTABLISHMENT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 xml:space="preserve">For the purposes of this Convention, 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permanent establishment</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means a fixed place of business through which the business of an enterprise is wholly or partly carried 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permanent establishment</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includes especially: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a place of management;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b)</w:t>
      </w:r>
      <w:r w:rsidRPr="000B49CB">
        <w:rPr>
          <w:rFonts w:ascii="Times New Roman" w:hAnsi="Times New Roman" w:cs="Times New Roman"/>
          <w:sz w:val="24"/>
          <w:szCs w:val="24"/>
          <w:lang w:val="en-US"/>
        </w:rPr>
        <w:tab/>
        <w:t>a branch;</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an office;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w:t>
      </w:r>
      <w:r w:rsidRPr="000B49CB">
        <w:rPr>
          <w:rFonts w:ascii="Times New Roman" w:hAnsi="Times New Roman" w:cs="Times New Roman"/>
          <w:sz w:val="24"/>
          <w:szCs w:val="24"/>
          <w:lang w:val="en-US"/>
        </w:rPr>
        <w:tab/>
        <w:t>a factory;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e)</w:t>
      </w:r>
      <w:r w:rsidRPr="000B49CB">
        <w:rPr>
          <w:rFonts w:ascii="Times New Roman" w:hAnsi="Times New Roman" w:cs="Times New Roman"/>
          <w:sz w:val="24"/>
          <w:szCs w:val="24"/>
          <w:lang w:val="en-US"/>
        </w:rPr>
        <w:tab/>
        <w:t>a workshop, and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f)</w:t>
      </w:r>
      <w:r w:rsidRPr="000B49CB">
        <w:rPr>
          <w:rFonts w:ascii="Times New Roman" w:hAnsi="Times New Roman" w:cs="Times New Roman"/>
          <w:sz w:val="24"/>
          <w:szCs w:val="24"/>
          <w:lang w:val="en-US"/>
        </w:rPr>
        <w:tab/>
        <w:t>a mine, an oil or gas well, a quarry or any other place of extraction of natural resources.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 building site, construction, assembly or installation project, or supervisory activities in connection therewith, constitutes a permanent establishment only if it lasts more than twelve months.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Notwithstanding the preceding provisions of this Article, 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permanent establishment</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shall be deemed not to include: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the use of facilities solely for the purpose of storage, display or delivery of goods or merchandise belonging to the enterprise;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the maintenance of a stock of goods or merchandise belonging to the enterprise solely for the purpose of storage, display or delivery;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the maintenance of a stock of goods or merchandise belonging. to the enterprise solely for the purpose of processing by another enterprise;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w:t>
      </w:r>
      <w:r w:rsidRPr="000B49CB">
        <w:rPr>
          <w:rFonts w:ascii="Times New Roman" w:hAnsi="Times New Roman" w:cs="Times New Roman"/>
          <w:sz w:val="24"/>
          <w:szCs w:val="24"/>
          <w:lang w:val="en-US"/>
        </w:rPr>
        <w:tab/>
        <w:t>the maintenance of a fixed place of business solely for the purpose of purchasing goods or merchandise or of collecting information, for the enterprise;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e)</w:t>
      </w:r>
      <w:r w:rsidRPr="000B49CB">
        <w:rPr>
          <w:rFonts w:ascii="Times New Roman" w:hAnsi="Times New Roman" w:cs="Times New Roman"/>
          <w:sz w:val="24"/>
          <w:szCs w:val="24"/>
          <w:lang w:val="en-US"/>
        </w:rPr>
        <w:tab/>
        <w:t>the maintenance of a fixed place of business solely for the purpose of carrying on, for the enterprise, any other activity of a preparatory or auxiliary character;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f)</w:t>
      </w:r>
      <w:r w:rsidRPr="000B49CB">
        <w:rPr>
          <w:rFonts w:ascii="Times New Roman" w:hAnsi="Times New Roman" w:cs="Times New Roman"/>
          <w:sz w:val="24"/>
          <w:szCs w:val="24"/>
          <w:lang w:val="en-US"/>
        </w:rPr>
        <w:tab/>
        <w:t>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6.</w:t>
      </w:r>
      <w:r w:rsidRPr="000B49CB">
        <w:rPr>
          <w:rFonts w:ascii="Times New Roman" w:hAnsi="Times New Roman" w:cs="Times New Roman"/>
          <w:sz w:val="24"/>
          <w:szCs w:val="24"/>
          <w:lang w:val="en-US"/>
        </w:rPr>
        <w:tab/>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7.</w:t>
      </w:r>
      <w:r w:rsidRPr="000B49CB">
        <w:rPr>
          <w:rFonts w:ascii="Times New Roman" w:hAnsi="Times New Roman" w:cs="Times New Roman"/>
          <w:sz w:val="24"/>
          <w:szCs w:val="24"/>
          <w:lang w:val="en-US"/>
        </w:rPr>
        <w:tab/>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III</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TAXATION OF INCOME</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lastRenderedPageBreak/>
        <w:t>Article 6</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INCOME FROM IMMOVABLE PROPERTY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Income derived by a resident of a Contracting State from immovable property (including income from agriculture or forestry) situated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immovable property</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railway and road vehicles shall not be regarded as immovable property.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The provisions of paragraph I shall apply to income derived from the direct use, letting, or use in any other form of immovable property.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 xml:space="preserve">Where the ownership of shares or other rights directly or indirectly entitles the owner of such shares or rights to the enjoyment of immovable property, the income from the direct use, letting or use in any other form of such right to the enjoyment may be taxed in the Contracting State in which the immovable property is situated. </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The provisions of paragraphs l, 3 and 4 shall also apply to the income from immovable property of an enterprise,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7</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BUSINESS PROFITS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No profits shall be attributed to a permanent establishment by reason of the mere purchase by that permanent establishment of goods or merchandise for the enterprise.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For the purposes of the preceding paragraphs, the profits to be attributed to the permanent establishment shall be determined by the same method year by year unless there is good and sufficient reason to the contrary.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6.</w:t>
      </w:r>
      <w:r w:rsidRPr="000B49CB">
        <w:rPr>
          <w:rFonts w:ascii="Times New Roman" w:hAnsi="Times New Roman" w:cs="Times New Roman"/>
          <w:sz w:val="24"/>
          <w:szCs w:val="24"/>
          <w:lang w:val="en-US"/>
        </w:rPr>
        <w:tab/>
        <w:t>Where profits include items of income which are dealt with separately in other Articles of this Convention, then the provisions of those Articles shall not be affected by the provisions of this Article.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8</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INTERNATIONAL TRANSPORT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Profits derived by an enterprise of a Contracting State from the operation of ships, aircraft, railway or road vehicles in international traffic shall be taxable only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 provisions of paragraph I shall also apply to profits from participation in a pool, a joint business or an international operating agency.</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9</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ASSOCIATED ENTERPRISES</w:t>
      </w:r>
    </w:p>
    <w:p w:rsidR="00A95889" w:rsidRPr="000B49CB" w:rsidRDefault="00E61D2E"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r>
      <w:r w:rsidR="00A95889" w:rsidRPr="000B49CB">
        <w:rPr>
          <w:rFonts w:ascii="Times New Roman" w:hAnsi="Times New Roman" w:cs="Times New Roman"/>
          <w:sz w:val="24"/>
          <w:szCs w:val="24"/>
          <w:lang w:val="en-US"/>
        </w:rPr>
        <w:t>Where: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an enterprise of a Contracting State participates directly or indirectly in the management, control or capital of an enterprise of the other Contracting State, or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Where a Contracting State includes in the profits of an enterprise of that State - and taxes accordingly - profits on which an enterprise of the other State has been charged to tax in that other Contracting State and that other State agrees that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10</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DIVIDENDS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Dividends paid by a company which is a resident of a Contracting State to a resident of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5 percent of the gross amount of the dividends if the beneficial owner of the dividends is a company (other than a partnership) which holds directly at least 25 percent of the capital of the company paying the dividends;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b)</w:t>
      </w:r>
      <w:r w:rsidRPr="000B49CB">
        <w:rPr>
          <w:rFonts w:ascii="Times New Roman" w:hAnsi="Times New Roman" w:cs="Times New Roman"/>
          <w:sz w:val="24"/>
          <w:szCs w:val="24"/>
          <w:lang w:val="en-US"/>
        </w:rPr>
        <w:tab/>
        <w:t>10 percent of the gross amount of the dividends in all other cases.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This paragraph shall not affect the taxation of the company in respect of the profits out of which the dividends are paid.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dividends</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as used in this Article means income from shares, </w:t>
      </w:r>
      <w:r w:rsidR="00E61D2E"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jouissance</w:t>
      </w:r>
      <w:proofErr w:type="spellEnd"/>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shares or </w:t>
      </w:r>
      <w:r w:rsidR="00E61D2E"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jouissance</w:t>
      </w:r>
      <w:proofErr w:type="spellEnd"/>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rights, mining shares, founders' shares or other rights, not being debt-claims, participating in profits, as well as income which is subjected to the same taxation treatment as income from shares by the laws of the State of which the company making the distribution is a resident.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interest</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all other income assimilated to income from money lent by the taxation laws of the State in which the income arise.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Penalty charges for late payment shall not be regarded as interest for the purpose of this Article.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 xml:space="preserve">The provisions of paragraphs I and 2 shall not apply if the beneficial owner of the interest, being a resident of a Contracting State, carries on business in. the other Contracting State in which the interest arises, through a permanent establishment situated therein, and the </w:t>
      </w:r>
      <w:r w:rsidR="00E61D2E" w:rsidRPr="000B49CB">
        <w:rPr>
          <w:rFonts w:ascii="Times New Roman" w:hAnsi="Times New Roman" w:cs="Times New Roman"/>
          <w:sz w:val="24"/>
          <w:szCs w:val="24"/>
          <w:lang w:val="en-US"/>
        </w:rPr>
        <w:t>debt claim</w:t>
      </w:r>
      <w:r w:rsidRPr="000B49CB">
        <w:rPr>
          <w:rFonts w:ascii="Times New Roman" w:hAnsi="Times New Roman" w:cs="Times New Roman"/>
          <w:sz w:val="24"/>
          <w:szCs w:val="24"/>
          <w:lang w:val="en-US"/>
        </w:rPr>
        <w:t xml:space="preserve"> in respect of which the interest is paid is effectively connected with such permanent establishment. In such case the provisions of Article 7 shall</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6.</w:t>
      </w:r>
      <w:r w:rsidRPr="000B49CB">
        <w:rPr>
          <w:rFonts w:ascii="Times New Roman" w:hAnsi="Times New Roman" w:cs="Times New Roman"/>
          <w:sz w:val="24"/>
          <w:szCs w:val="24"/>
          <w:lang w:val="en-US"/>
        </w:rPr>
        <w:tab/>
        <w:t>Interest shall be deemed to arise in a Contracting State when the payer is a resident of that State. Where, however, the person paying the interest, wh</w:t>
      </w:r>
      <w:r w:rsidR="00E61D2E" w:rsidRPr="000B49CB">
        <w:rPr>
          <w:rFonts w:ascii="Times New Roman" w:hAnsi="Times New Roman" w:cs="Times New Roman"/>
          <w:sz w:val="24"/>
          <w:szCs w:val="24"/>
          <w:lang w:val="en-US"/>
        </w:rPr>
        <w:t>ether he is a resident of a Cont</w:t>
      </w:r>
      <w:r w:rsidRPr="000B49CB">
        <w:rPr>
          <w:rFonts w:ascii="Times New Roman" w:hAnsi="Times New Roman" w:cs="Times New Roman"/>
          <w:sz w:val="24"/>
          <w:szCs w:val="24"/>
          <w:lang w:val="en-US"/>
        </w:rPr>
        <w: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7.</w:t>
      </w:r>
      <w:r w:rsidRPr="000B49CB">
        <w:rPr>
          <w:rFonts w:ascii="Times New Roman" w:hAnsi="Times New Roman" w:cs="Times New Roman"/>
          <w:sz w:val="24"/>
          <w:szCs w:val="24"/>
          <w:lang w:val="en-US"/>
        </w:rPr>
        <w:tab/>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95889" w:rsidRPr="000B49CB" w:rsidRDefault="00A95889" w:rsidP="000B49CB">
      <w:pPr>
        <w:jc w:val="center"/>
        <w:rPr>
          <w:rFonts w:ascii="Times New Roman" w:hAnsi="Times New Roman" w:cs="Times New Roman"/>
          <w:b/>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12</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ROYALTIES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Royalties arising in a Contracting State and paid to a resident of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However, such royalties may also be taxed in the Contracting State in which they arise and according to the laws of that State, but if the beneficial owner of the royalties is a resident of the other Contracting State, the tax so charged shall not exceed 5 per cent of the gross amount of the royalties.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 xml:space="preserve">The term </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royalties</w:t>
      </w:r>
      <w:r w:rsidR="00E61D2E" w:rsidRPr="000B49CB">
        <w:rPr>
          <w:rFonts w:ascii="Times New Roman" w:hAnsi="Times New Roman" w:cs="Times New Roman"/>
          <w:sz w:val="24"/>
          <w:szCs w:val="24"/>
          <w:lang w:val="en-US"/>
        </w:rPr>
        <w:t>"</w:t>
      </w:r>
      <w:r w:rsidRPr="000B49CB">
        <w:rPr>
          <w:rFonts w:ascii="Times New Roman" w:hAnsi="Times New Roman" w:cs="Times New Roman"/>
          <w:sz w:val="24"/>
          <w:szCs w:val="24"/>
          <w:lang w:val="en-US"/>
        </w:rPr>
        <w:t xml:space="preserve"> as used in this Article means payments of any kind received as a consideration for the use of, or the right to use, any copyright, including cinematographic films and films and recordings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4.</w:t>
      </w:r>
      <w:r w:rsidRPr="000B49CB">
        <w:rPr>
          <w:rFonts w:ascii="Times New Roman" w:hAnsi="Times New Roman" w:cs="Times New Roman"/>
          <w:sz w:val="24"/>
          <w:szCs w:val="24"/>
          <w:lang w:val="en-US"/>
        </w:rPr>
        <w:tab/>
        <w:t>The provisions of paragraph I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 xml:space="preserve"> Royalties shall be deemed to arise in a Contracting State when the payer is a resident of that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State in which the permanent establishment is situated.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6.</w:t>
      </w:r>
      <w:r w:rsidRPr="000B49CB">
        <w:rPr>
          <w:rFonts w:ascii="Times New Roman" w:hAnsi="Times New Roman" w:cs="Times New Roman"/>
          <w:sz w:val="24"/>
          <w:szCs w:val="24"/>
          <w:lang w:val="en-US"/>
        </w:rPr>
        <w:tab/>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A95889" w:rsidRPr="000B49CB" w:rsidRDefault="00A95889" w:rsidP="000B49CB">
      <w:pPr>
        <w:jc w:val="center"/>
        <w:rPr>
          <w:rFonts w:ascii="Times New Roman" w:hAnsi="Times New Roman" w:cs="Times New Roman"/>
          <w:b/>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13</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CAPITAL GAINS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Gains derived by a resident of a Contracting State from the alienation of immovable property referred to in Article 6 and situated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Gains from the alienation of 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Gains from the alienation of ships, aircraft, railway or road vehicles operated in international traffic by an enterprise of a Contracting State or from the alienation of movable property pertaining to the operation of such ships, aircraft, railway or road vehicle shall be taxable only in that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Gains derived by a resident of a Contracting State from the alienation of shares or comparable interests deriving more than 50% of their value directly or indirectly from immovable property situated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Gains from the alienation of shares or other rights, which directly or indirectly entitle the owner of such shares or rights to the enjoyment of immovable property situated in a Contracting State, may be taxed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6.</w:t>
      </w:r>
      <w:r w:rsidRPr="000B49CB">
        <w:rPr>
          <w:rFonts w:ascii="Times New Roman" w:hAnsi="Times New Roman" w:cs="Times New Roman"/>
          <w:sz w:val="24"/>
          <w:szCs w:val="24"/>
          <w:lang w:val="en-US"/>
        </w:rPr>
        <w:tab/>
        <w:t>Gains from the alienation of any property other than that referred to in paragraphs 1, 2, 3, 4 and 5 shall be taxable only in the Contracting State of which the alienator is a resident.</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14</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INCOME FROM EMPLOYMENT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 xml:space="preserve">Subject to the provisions of Articles 15, 17 and 18, salaries, wages and other similar remuneration derived by a resident of a Contracting State in respect of an employment shall be taxable only in that State </w:t>
      </w:r>
      <w:r w:rsidRPr="000B49CB">
        <w:rPr>
          <w:rFonts w:ascii="Times New Roman" w:hAnsi="Times New Roman" w:cs="Times New Roman"/>
          <w:sz w:val="24"/>
          <w:szCs w:val="24"/>
          <w:lang w:val="en-US"/>
        </w:rPr>
        <w:lastRenderedPageBreak/>
        <w:t>unless the employment is exercised in the other Contracting State. If the employment is so exercised, such remuneration as is derived there from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Notwithstanding the provisions of paragraph l, remuneration derived by a resident of a Contracting State in respect of an employment exercised in the other Contracting State shall be taxable only in the first-mentioned State if:</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the recipient is present in the other State for a period or periods not exceeding in the aggregate 183 days in any twelve month period commencing or ending in the fiscal year concerned, and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the remuneration is paid by, or on behalf of, an employer who is not a resident of the other State, and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the remuneration is not borne by a permanent establishment which the employer has in the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 Notwithstanding the preceding provisions of this Article, remuneration derived in respect of an employment exercised aboard a ship, aircraft, railway or road vehicle operated by an enterprise of a Contracting State in international traffic may be taxed in that State.</w:t>
      </w:r>
    </w:p>
    <w:p w:rsidR="00A95889" w:rsidRPr="000B49CB" w:rsidRDefault="00A95889" w:rsidP="000B49CB">
      <w:pPr>
        <w:jc w:val="center"/>
        <w:rPr>
          <w:rFonts w:ascii="Times New Roman" w:hAnsi="Times New Roman" w:cs="Times New Roman"/>
          <w:b/>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15</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DIRECTORS' FEES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Directors' fees and other similar payments derived by a resident of a Contracting State in his capacity as a member of the board of directors of a company which is a resident of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16</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ARTISTES AND SPORTSPERSONS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Notwithstanding the provisions of Articles 7 and 14,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Where income in respect of personal activities exercised by an entertainer or a sportsperson in his capacity as such accrues not to the entertainer or sportsperson but to another person, that income may, notwithstanding the provisions of Articles 7 and 14, be taxed in the Contracting State in which the activities of the entertainer or sportsperson are exercised.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Notwithstanding the provisions of paragraphs I and 2 of this Article, income derived be an artiste or a sportsperson shall be exempt from tax in the Contracting State in which the activities of the artiste or sportsperson are exercised, if such activities are wholly or substantially financed from the public funds of one or both States and are carried on under cultural cooperation agreement between the Contracting States.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17</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PENSIONS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Subject to the provisions of paragraph 2 of Article 18, pensions and other similar remuneration paid to a resident of a Contracting State in consideration of past employment shall be taxable only in that State.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18</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GOVERNMENT SERVICE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00E61D2E" w:rsidRPr="000B49CB">
        <w:rPr>
          <w:rFonts w:ascii="Times New Roman" w:hAnsi="Times New Roman" w:cs="Times New Roman"/>
          <w:sz w:val="24"/>
          <w:szCs w:val="24"/>
          <w:lang w:val="en-US"/>
        </w:rPr>
        <w:tab/>
        <w:t>(a)</w:t>
      </w:r>
      <w:r w:rsidRPr="000B49CB">
        <w:rPr>
          <w:rFonts w:ascii="Times New Roman" w:hAnsi="Times New Roman" w:cs="Times New Roman"/>
          <w:sz w:val="24"/>
          <w:szCs w:val="24"/>
          <w:lang w:val="en-US"/>
        </w:rPr>
        <w:t>Salaries, wages and other similar remuneration paid by a Contracting State or a political subdivision or an administrative-territorial subdivision or a local authority thereof to an individual in respect of services rendered to that State or subdivision or authority shall be taxable only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However, such salaries, wages and other similar remuneration shall be taxable only in the other Contracting State if the services are rendered in that State and the individual is a resident of that State who:</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 is a national of that State; or</w:t>
      </w:r>
    </w:p>
    <w:p w:rsidR="00A95889" w:rsidRPr="000B49CB" w:rsidRDefault="00A95889"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(ii) did not become a resident of that State solely for the purpose of rendering the services.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00E61D2E" w:rsidRPr="000B49CB">
        <w:rPr>
          <w:rFonts w:ascii="Times New Roman" w:hAnsi="Times New Roman" w:cs="Times New Roman"/>
          <w:sz w:val="24"/>
          <w:szCs w:val="24"/>
          <w:lang w:val="en-US"/>
        </w:rPr>
        <w:tab/>
        <w:t>(a)</w:t>
      </w:r>
      <w:r w:rsidRPr="000B49CB">
        <w:rPr>
          <w:rFonts w:ascii="Times New Roman" w:hAnsi="Times New Roman" w:cs="Times New Roman"/>
          <w:sz w:val="24"/>
          <w:szCs w:val="24"/>
          <w:lang w:val="en-US"/>
        </w:rPr>
        <w:t>Notwithstanding the provisions of paragraph 1, pensions and other similar remuneration paid by, or out of funds created by, a Contracting State or a political subdivision an administrative-territorial subdivision or a local authority thereof to an individual in respect of services rendered to that State or subdivision or authority thereof shall be taxable only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However, such pensions and other similar remuneration shall be taxable only in the other Contracting State if the individual is a resident of, and a national of,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The provisions of Articles 14, 15, 16 and 17 shall apply to salaries, wages, pensions, and other similar remuneration in respect of services rendered in connection with a business carried on by a Contracting State or a political subdivision or an administrative-territorial subdivision or a local authority thereof.</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19</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STUDENTS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20</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PROFESSORS AND RESEARCHERS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An individual who is a resident of a Contracting State immediately before making a visit to the other Contracting State and who, at the invitation of any approved university, college, school, or other similar educational institution or scientific research institution, visits that other Contracting State f</w:t>
      </w:r>
      <w:r w:rsidR="00E61D2E" w:rsidRPr="000B49CB">
        <w:rPr>
          <w:rFonts w:ascii="Times New Roman" w:hAnsi="Times New Roman" w:cs="Times New Roman"/>
          <w:sz w:val="24"/>
          <w:szCs w:val="24"/>
          <w:lang w:val="en-US"/>
        </w:rPr>
        <w:t>or a pe</w:t>
      </w:r>
      <w:r w:rsidRPr="000B49CB">
        <w:rPr>
          <w:rFonts w:ascii="Times New Roman" w:hAnsi="Times New Roman" w:cs="Times New Roman"/>
          <w:sz w:val="24"/>
          <w:szCs w:val="24"/>
          <w:lang w:val="en-US"/>
        </w:rPr>
        <w:t>riod not exceeding two years from the date of his arrival in that other State solely for the purpose of teaching or research or both at such educational or research institution, shall be exempt from tax in that other State on any remuneration derived from such teaching or research.</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 provisions of paragraph I shall not apply to income from research if such research is undertaken primarily for the private benefit of a specific person or persons.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21</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lastRenderedPageBreak/>
        <w:t>OTHER INCOME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Items of income of a resident of a Contracting State, wherever arising, not dealt with in the foregoing Articles of this Convention shall be taxable only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 provisions of paragraph I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 In such case the provisions of Article 7 shall apply.</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IV</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TAXATION OF CAPITAL</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22</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CAPITAL</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Capital represented by immovable property referred to in Article 6, owned by a resident of a Contracting State and situated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Capital represented by movable property forming part of the business property of a permanent establishment which an enterprise of a Contracting State has in the other Contracting State may be taxed in that other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Capital owned by an enterprise of a Contracting State and represented by ships, aircraft, railway or road vehicles operated in international traffic, and by movable property pertaining to the operation of such ships, aircraft, railway or road vehicles shall be taxable only in that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Capital constituted by shares or other rights in a company or any other body of persons, deriving more than 50 per cent of their value directly or indirectly from immovable property situated in a Contracting State or by shares or other rights which entitle its owner to a right of enjoyment of immovable property situated in a Contracting State, may be taxed in the Contracting State in which the immovable property is situated.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All other elements of capital of a resident of a Contracting State shall be taxable only in that State.</w:t>
      </w:r>
    </w:p>
    <w:p w:rsidR="00A95889" w:rsidRPr="000B49CB" w:rsidRDefault="00A95889" w:rsidP="000B49CB">
      <w:pPr>
        <w:jc w:val="center"/>
        <w:rPr>
          <w:rFonts w:ascii="Times New Roman" w:hAnsi="Times New Roman" w:cs="Times New Roman"/>
          <w:b/>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V</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METHODS FOR ELIMINATION OF DOUBLE TAXATION</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23</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ELIMINATION OF DOUBLE TAXATION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l.</w:t>
      </w:r>
      <w:r w:rsidRPr="000B49CB">
        <w:rPr>
          <w:rFonts w:ascii="Times New Roman" w:hAnsi="Times New Roman" w:cs="Times New Roman"/>
          <w:sz w:val="24"/>
          <w:szCs w:val="24"/>
          <w:lang w:val="en-US"/>
        </w:rPr>
        <w:tab/>
        <w:t>In Uzbekistan double taxation shall be avoided as follows: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Where a resident of Uzbekistan derives income or owns capital which, in accordance with the provisions of this Convention, may be taxed in, Uzbekistan, Spain shall allow:</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as a deduction from the tax on the income of that resident, an amount equal to the income tax paid in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as a deduction from the tax on the property of that resident, an amount equal to the capital tax paid in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Such deduction in either case shall not, however, exceed that part of the income tax or property tax, as computed before the deduction is given, which is attributable, as the case may be, to the income or the capital which may be taxed in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In Spain, double taxation shall be avoided following either the provisions of its internal legislation or the following provisions in accordance with the internal legislation of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Where a resident of Spain derives income or owns elements of capital which, in accordance with the provisions of this Convention, may be taxed in Uzbekistan, Spain shall allow:</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w:t>
      </w:r>
      <w:proofErr w:type="spellStart"/>
      <w:r w:rsidRPr="000B49CB">
        <w:rPr>
          <w:rFonts w:ascii="Times New Roman" w:hAnsi="Times New Roman" w:cs="Times New Roman"/>
          <w:sz w:val="24"/>
          <w:szCs w:val="24"/>
          <w:lang w:val="en-US"/>
        </w:rPr>
        <w:t>i</w:t>
      </w:r>
      <w:proofErr w:type="spellEnd"/>
      <w:r w:rsidRPr="000B49CB">
        <w:rPr>
          <w:rFonts w:ascii="Times New Roman" w:hAnsi="Times New Roman" w:cs="Times New Roman"/>
          <w:sz w:val="24"/>
          <w:szCs w:val="24"/>
          <w:lang w:val="en-US"/>
        </w:rPr>
        <w:t xml:space="preserve">) </w:t>
      </w:r>
      <w:r w:rsidR="00A95889" w:rsidRPr="000B49CB">
        <w:rPr>
          <w:rFonts w:ascii="Times New Roman" w:hAnsi="Times New Roman" w:cs="Times New Roman"/>
          <w:sz w:val="24"/>
          <w:szCs w:val="24"/>
          <w:lang w:val="en-US"/>
        </w:rPr>
        <w:t>as a deduction from the tax on the income of that resident, an amount equal to the income tax paid in Uzbekistan;</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(ii) </w:t>
      </w:r>
      <w:r w:rsidR="00A95889" w:rsidRPr="000B49CB">
        <w:rPr>
          <w:rFonts w:ascii="Times New Roman" w:hAnsi="Times New Roman" w:cs="Times New Roman"/>
          <w:sz w:val="24"/>
          <w:szCs w:val="24"/>
          <w:lang w:val="en-US"/>
        </w:rPr>
        <w:t>as a deduction from. the tax on the capital of that resident, an amount equal to the tax paid in Uzbekistan on the same elements of capital;</w:t>
      </w:r>
    </w:p>
    <w:p w:rsidR="00A95889" w:rsidRPr="000B49CB" w:rsidRDefault="00E61D2E" w:rsidP="000B49CB">
      <w:pPr>
        <w:ind w:left="709"/>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(iii) </w:t>
      </w:r>
      <w:r w:rsidR="00A95889" w:rsidRPr="000B49CB">
        <w:rPr>
          <w:rFonts w:ascii="Times New Roman" w:hAnsi="Times New Roman" w:cs="Times New Roman"/>
          <w:sz w:val="24"/>
          <w:szCs w:val="24"/>
          <w:lang w:val="en-US"/>
        </w:rPr>
        <w:t>the deduction of the underlying corporation tax shall be given in accordance with the internal legislation of Spain.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Such deduction shall not, however, exceed that part of the income tax or capital tax, as computed before the deduction is given, which is attributable, as the case may be, to the income or the same elements of capital which may be taxed in Uzbekistan.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Where in accordance with any provision of the Convention income derived or capital owned by a resident of Spain is exempt from tax in Spain, Spain may nevertheless, in calculating the amount of tax on the remaining income or capital of such resident, take into account the exempted income or capital.</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VI</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SPECIAL PROVISIONS</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24</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NON-DISCRIMINATION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 xml:space="preserve">The taxation on a permanent establishment which an enterprise of a Contracting State has in the other Contracting State shall not be less </w:t>
      </w:r>
      <w:proofErr w:type="spellStart"/>
      <w:r w:rsidRPr="000B49CB">
        <w:rPr>
          <w:rFonts w:ascii="Times New Roman" w:hAnsi="Times New Roman" w:cs="Times New Roman"/>
          <w:sz w:val="24"/>
          <w:szCs w:val="24"/>
          <w:lang w:val="en-US"/>
        </w:rPr>
        <w:t>favourably</w:t>
      </w:r>
      <w:proofErr w:type="spellEnd"/>
      <w:r w:rsidRPr="000B49CB">
        <w:rPr>
          <w:rFonts w:ascii="Times New Roman" w:hAnsi="Times New Roman" w:cs="Times New Roman"/>
          <w:sz w:val="24"/>
          <w:szCs w:val="24"/>
          <w:lang w:val="en-US"/>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Except where the provisions of paragraph 1 of Article 9, paragraph 7 of Article I l,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4.</w:t>
      </w:r>
      <w:r w:rsidRPr="000B49CB">
        <w:rPr>
          <w:rFonts w:ascii="Times New Roman" w:hAnsi="Times New Roman" w:cs="Times New Roman"/>
          <w:sz w:val="24"/>
          <w:szCs w:val="24"/>
          <w:lang w:val="en-US"/>
        </w:rPr>
        <w:tab/>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The provisions of this Article shall, notwithstanding the provisions of Article 2, apply to taxes of every kind and description.</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25</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MUTUAL AGREEMENT PROCEDURE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I of Article 24, to that of the Contracting State of which he is a national. The case must be presented within three years from the first notification of the action resulting in taxation not in accordance with the provisions of the Convention.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The competent authorities of the Contracting States shall endeavor to resolve by mutual agreement any difficulties or doubts arising as to the interpretation or application of the Convention. They may also consult together for the elimination of double taxation in cases not provided for in the Convention.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26</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EXCHANGE OF INFORMATION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or their administrative -territorial subdivisions or local authorities, insofar as the taxation thereunder is not contrary to the Convention. The exchange of information is not restricted by Articles 1 and 2.</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 xml:space="preserve">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w:t>
      </w:r>
      <w:r w:rsidRPr="000B49CB">
        <w:rPr>
          <w:rFonts w:ascii="Times New Roman" w:hAnsi="Times New Roman" w:cs="Times New Roman"/>
          <w:sz w:val="24"/>
          <w:szCs w:val="24"/>
          <w:lang w:val="en-US"/>
        </w:rPr>
        <w:lastRenderedPageBreak/>
        <w:t>information only for such purposes. They may disclose the information in public court proceedings or in judicial decisions.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Notwithstanding the foregoing, information received by a Contracting State may be used for other purposes when such information may be used for such other purposes under the law of the requesting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3.</w:t>
      </w:r>
      <w:r w:rsidRPr="000B49CB">
        <w:rPr>
          <w:rFonts w:ascii="Times New Roman" w:hAnsi="Times New Roman" w:cs="Times New Roman"/>
          <w:sz w:val="24"/>
          <w:szCs w:val="24"/>
          <w:lang w:val="en-US"/>
        </w:rPr>
        <w:tab/>
        <w:t>In no case shall the provisions of paragraphs 1 and 2 be construed so as to impose on a Contracting State the obligation: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to carry out administrative measures at variance with the laws and administrative practice of that or of the other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to supply information which is not obtainable under the laws or in the normal course of the administration of that or of the other Contracting State;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to supply information which would disclose any trade, business, industrial, commercial or professional secret or trade process, or information the disclosure of which would be contrary to public policy (</w:t>
      </w:r>
      <w:proofErr w:type="spellStart"/>
      <w:r w:rsidRPr="000B49CB">
        <w:rPr>
          <w:rFonts w:ascii="Times New Roman" w:hAnsi="Times New Roman" w:cs="Times New Roman"/>
          <w:sz w:val="24"/>
          <w:szCs w:val="24"/>
          <w:lang w:val="en-US"/>
        </w:rPr>
        <w:t>ordre</w:t>
      </w:r>
      <w:proofErr w:type="spellEnd"/>
      <w:r w:rsidRPr="000B49CB">
        <w:rPr>
          <w:rFonts w:ascii="Times New Roman" w:hAnsi="Times New Roman" w:cs="Times New Roman"/>
          <w:sz w:val="24"/>
          <w:szCs w:val="24"/>
          <w:lang w:val="en-US"/>
        </w:rPr>
        <w:t xml:space="preserve"> public).</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4.</w:t>
      </w:r>
      <w:r w:rsidRPr="000B49CB">
        <w:rPr>
          <w:rFonts w:ascii="Times New Roman" w:hAnsi="Times New Roman" w:cs="Times New Roman"/>
          <w:sz w:val="24"/>
          <w:szCs w:val="24"/>
          <w:lang w:val="en-US"/>
        </w:rPr>
        <w:tab/>
        <w:t>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5.</w:t>
      </w:r>
      <w:r w:rsidRPr="000B49CB">
        <w:rPr>
          <w:rFonts w:ascii="Times New Roman" w:hAnsi="Times New Roman" w:cs="Times New Roman"/>
          <w:sz w:val="24"/>
          <w:szCs w:val="24"/>
          <w:lang w:val="en-US"/>
        </w:rPr>
        <w:tab/>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27</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MEMBERS OF DIPLOMATIC MISSIONS AND</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CONSULAR POSTS</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Nothing in this Convention shall affect the fiscal privileges of members of diplomatic missions or consular posts under the general rules of international law or under the provisions of special agreements.</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CHAPTER VII</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FINAL PROVISIONS</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28</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ENTRY INTO FORCE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1.</w:t>
      </w:r>
      <w:r w:rsidRPr="000B49CB">
        <w:rPr>
          <w:rFonts w:ascii="Times New Roman" w:hAnsi="Times New Roman" w:cs="Times New Roman"/>
          <w:sz w:val="24"/>
          <w:szCs w:val="24"/>
          <w:lang w:val="en-US"/>
        </w:rPr>
        <w:tab/>
        <w:t>Each of the Contracting States shall notify to the other, through diplomatic channels, the completion of the internal procedures required by its domestic law for the bringing into force of this Convention.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2.</w:t>
      </w:r>
      <w:r w:rsidRPr="000B49CB">
        <w:rPr>
          <w:rFonts w:ascii="Times New Roman" w:hAnsi="Times New Roman" w:cs="Times New Roman"/>
          <w:sz w:val="24"/>
          <w:szCs w:val="24"/>
          <w:lang w:val="en-US"/>
        </w:rPr>
        <w:tab/>
        <w:t>The Convention shall enter into force after the period of three months following the date of receipt of the later of the notifications referred to in paragraph 1 and its provisions shall have effect: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in respect of the taxes withheld at source on amounts paid or credited to non-residents, on or after the date on which the Convention enters into force;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lastRenderedPageBreak/>
        <w:t>b)</w:t>
      </w:r>
      <w:r w:rsidRPr="000B49CB">
        <w:rPr>
          <w:rFonts w:ascii="Times New Roman" w:hAnsi="Times New Roman" w:cs="Times New Roman"/>
          <w:sz w:val="24"/>
          <w:szCs w:val="24"/>
          <w:lang w:val="en-US"/>
        </w:rPr>
        <w:tab/>
        <w:t>in respect of other taxes, for taxation years beginning on or after the date on which the Convention enters into force; and c) in all other cases, on or after the date on which the Convention enters into force.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Article 29</w:t>
      </w:r>
    </w:p>
    <w:p w:rsidR="00A95889" w:rsidRPr="000B49CB" w:rsidRDefault="00A95889" w:rsidP="000B49CB">
      <w:pPr>
        <w:jc w:val="center"/>
        <w:rPr>
          <w:rFonts w:ascii="Times New Roman" w:hAnsi="Times New Roman" w:cs="Times New Roman"/>
          <w:b/>
          <w:sz w:val="24"/>
          <w:szCs w:val="24"/>
          <w:lang w:val="en-US"/>
        </w:rPr>
      </w:pPr>
      <w:r w:rsidRPr="000B49CB">
        <w:rPr>
          <w:rFonts w:ascii="Times New Roman" w:hAnsi="Times New Roman" w:cs="Times New Roman"/>
          <w:b/>
          <w:sz w:val="24"/>
          <w:szCs w:val="24"/>
          <w:lang w:val="en-US"/>
        </w:rPr>
        <w:t>TERMINATION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This Convention shall remain in force until terminated by one of the Contracting States. Either Contracting State may terminate the Convention, through diplomatic channels, by giving written notice of termination at least six months before the end of any calendar year beginning on or after the expiration of a period of five years from the date of its entry into force.</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In such event, the Convention shall cease to have effect:</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a)</w:t>
      </w:r>
      <w:r w:rsidRPr="000B49CB">
        <w:rPr>
          <w:rFonts w:ascii="Times New Roman" w:hAnsi="Times New Roman" w:cs="Times New Roman"/>
          <w:sz w:val="24"/>
          <w:szCs w:val="24"/>
          <w:lang w:val="en-US"/>
        </w:rPr>
        <w:tab/>
        <w:t>in respect of taxes withheld at source on amounts paid or credited to non-residents, after the end of that calendar year;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b)</w:t>
      </w:r>
      <w:r w:rsidRPr="000B49CB">
        <w:rPr>
          <w:rFonts w:ascii="Times New Roman" w:hAnsi="Times New Roman" w:cs="Times New Roman"/>
          <w:sz w:val="24"/>
          <w:szCs w:val="24"/>
          <w:lang w:val="en-US"/>
        </w:rPr>
        <w:tab/>
        <w:t>in respect of other taxes, for taxation years beginning after the end of that calendar year; and</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c)</w:t>
      </w:r>
      <w:r w:rsidRPr="000B49CB">
        <w:rPr>
          <w:rFonts w:ascii="Times New Roman" w:hAnsi="Times New Roman" w:cs="Times New Roman"/>
          <w:sz w:val="24"/>
          <w:szCs w:val="24"/>
          <w:lang w:val="en-US"/>
        </w:rPr>
        <w:tab/>
        <w:t>in all other cases, after the end of that calendar year.</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In witness whereof the undersigned, duly authorized thereto, have signed this Convention.</w:t>
      </w: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Done i</w:t>
      </w:r>
      <w:r w:rsidR="000A27F4" w:rsidRPr="000B49CB">
        <w:rPr>
          <w:rFonts w:ascii="Times New Roman" w:hAnsi="Times New Roman" w:cs="Times New Roman"/>
          <w:sz w:val="24"/>
          <w:szCs w:val="24"/>
          <w:lang w:val="en-US"/>
        </w:rPr>
        <w:t>n duplicate in Madrid on this 8</w:t>
      </w:r>
      <w:r w:rsidR="000A27F4" w:rsidRPr="000B49CB">
        <w:rPr>
          <w:rFonts w:ascii="Times New Roman" w:hAnsi="Times New Roman" w:cs="Times New Roman"/>
          <w:sz w:val="24"/>
          <w:szCs w:val="24"/>
          <w:vertAlign w:val="superscript"/>
          <w:lang w:val="en-US"/>
        </w:rPr>
        <w:t>th</w:t>
      </w:r>
      <w:r w:rsidRPr="000B49CB">
        <w:rPr>
          <w:rFonts w:ascii="Times New Roman" w:hAnsi="Times New Roman" w:cs="Times New Roman"/>
          <w:sz w:val="24"/>
          <w:szCs w:val="24"/>
          <w:lang w:val="en-US"/>
        </w:rPr>
        <w:t xml:space="preserve"> day of July, 2013 in the Uzbek, Spanish and English languages, all texts being equally authentic.</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For the Republic of Uzbekistan </w:t>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t>For the Kingdom of Spain</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both"/>
        <w:rPr>
          <w:rFonts w:ascii="Times New Roman" w:hAnsi="Times New Roman" w:cs="Times New Roman"/>
          <w:sz w:val="24"/>
          <w:szCs w:val="24"/>
          <w:lang w:val="en-US"/>
        </w:rPr>
      </w:pPr>
      <w:proofErr w:type="spellStart"/>
      <w:r w:rsidRPr="000B49CB">
        <w:rPr>
          <w:rFonts w:ascii="Times New Roman" w:hAnsi="Times New Roman" w:cs="Times New Roman"/>
          <w:sz w:val="24"/>
          <w:szCs w:val="24"/>
          <w:lang w:val="en-US"/>
        </w:rPr>
        <w:t>Botir</w:t>
      </w:r>
      <w:proofErr w:type="spellEnd"/>
      <w:r w:rsidRPr="000B49CB">
        <w:rPr>
          <w:rFonts w:ascii="Times New Roman" w:hAnsi="Times New Roman" w:cs="Times New Roman"/>
          <w:sz w:val="24"/>
          <w:szCs w:val="24"/>
          <w:lang w:val="en-US"/>
        </w:rPr>
        <w:t xml:space="preserve"> </w:t>
      </w:r>
      <w:proofErr w:type="spellStart"/>
      <w:r w:rsidRPr="000B49CB">
        <w:rPr>
          <w:rFonts w:ascii="Times New Roman" w:hAnsi="Times New Roman" w:cs="Times New Roman"/>
          <w:sz w:val="24"/>
          <w:szCs w:val="24"/>
          <w:lang w:val="en-US"/>
        </w:rPr>
        <w:t>Prpiev</w:t>
      </w:r>
      <w:proofErr w:type="spellEnd"/>
      <w:r w:rsidRPr="000B49CB">
        <w:rPr>
          <w:rFonts w:ascii="Times New Roman" w:hAnsi="Times New Roman" w:cs="Times New Roman"/>
          <w:sz w:val="24"/>
          <w:szCs w:val="24"/>
          <w:lang w:val="en-US"/>
        </w:rPr>
        <w:t xml:space="preserve"> </w:t>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ab/>
        <w:t xml:space="preserve">Miguel </w:t>
      </w:r>
      <w:proofErr w:type="spellStart"/>
      <w:r w:rsidRPr="000B49CB">
        <w:rPr>
          <w:rFonts w:ascii="Times New Roman" w:hAnsi="Times New Roman" w:cs="Times New Roman"/>
          <w:sz w:val="24"/>
          <w:szCs w:val="24"/>
          <w:lang w:val="en-US"/>
        </w:rPr>
        <w:t>Ferre</w:t>
      </w:r>
      <w:proofErr w:type="spellEnd"/>
      <w:r w:rsidRPr="000B49CB">
        <w:rPr>
          <w:rFonts w:ascii="Times New Roman" w:hAnsi="Times New Roman" w:cs="Times New Roman"/>
          <w:sz w:val="24"/>
          <w:szCs w:val="24"/>
          <w:lang w:val="en-US"/>
        </w:rPr>
        <w:t xml:space="preserve"> Navarrete</w:t>
      </w:r>
    </w:p>
    <w:p w:rsidR="00A95889" w:rsidRPr="000B49CB" w:rsidRDefault="00A95889" w:rsidP="000B49CB">
      <w:pPr>
        <w:jc w:val="both"/>
        <w:rPr>
          <w:rFonts w:ascii="Times New Roman" w:hAnsi="Times New Roman" w:cs="Times New Roman"/>
          <w:sz w:val="24"/>
          <w:szCs w:val="24"/>
          <w:lang w:val="en-US"/>
        </w:rPr>
      </w:pPr>
    </w:p>
    <w:p w:rsidR="00A95889" w:rsidRPr="000B49CB" w:rsidRDefault="00A95889" w:rsidP="000B49CB">
      <w:pPr>
        <w:jc w:val="both"/>
        <w:rPr>
          <w:rFonts w:ascii="Times New Roman" w:hAnsi="Times New Roman" w:cs="Times New Roman"/>
          <w:sz w:val="24"/>
          <w:szCs w:val="24"/>
          <w:lang w:val="en-US"/>
        </w:rPr>
      </w:pPr>
      <w:r w:rsidRPr="000B49CB">
        <w:rPr>
          <w:rFonts w:ascii="Times New Roman" w:hAnsi="Times New Roman" w:cs="Times New Roman"/>
          <w:sz w:val="24"/>
          <w:szCs w:val="24"/>
          <w:lang w:val="en-US"/>
        </w:rPr>
        <w:t xml:space="preserve">Chairman of the </w:t>
      </w:r>
      <w:r w:rsidR="00E61D2E" w:rsidRPr="000B49CB">
        <w:rPr>
          <w:rFonts w:ascii="Times New Roman" w:hAnsi="Times New Roman" w:cs="Times New Roman"/>
          <w:sz w:val="24"/>
          <w:szCs w:val="24"/>
          <w:lang w:val="en-US"/>
        </w:rPr>
        <w:t>State</w:t>
      </w:r>
      <w:r w:rsidR="00E61D2E" w:rsidRPr="000B49CB">
        <w:rPr>
          <w:rFonts w:ascii="Times New Roman" w:hAnsi="Times New Roman" w:cs="Times New Roman"/>
          <w:sz w:val="24"/>
          <w:szCs w:val="24"/>
          <w:lang w:val="en-US"/>
        </w:rPr>
        <w:tab/>
      </w:r>
      <w:r w:rsidR="00E61D2E" w:rsidRPr="000B49CB">
        <w:rPr>
          <w:rFonts w:ascii="Times New Roman" w:hAnsi="Times New Roman" w:cs="Times New Roman"/>
          <w:sz w:val="24"/>
          <w:szCs w:val="24"/>
          <w:lang w:val="en-US"/>
        </w:rPr>
        <w:tab/>
      </w:r>
      <w:r w:rsidR="00E61D2E" w:rsidRPr="000B49CB">
        <w:rPr>
          <w:rFonts w:ascii="Times New Roman" w:hAnsi="Times New Roman" w:cs="Times New Roman"/>
          <w:sz w:val="24"/>
          <w:szCs w:val="24"/>
          <w:lang w:val="en-US"/>
        </w:rPr>
        <w:tab/>
      </w:r>
      <w:r w:rsidR="00E61D2E" w:rsidRPr="000B49CB">
        <w:rPr>
          <w:rFonts w:ascii="Times New Roman" w:hAnsi="Times New Roman" w:cs="Times New Roman"/>
          <w:sz w:val="24"/>
          <w:szCs w:val="24"/>
          <w:lang w:val="en-US"/>
        </w:rPr>
        <w:tab/>
      </w:r>
      <w:r w:rsidR="00E61D2E" w:rsidRPr="000B49CB">
        <w:rPr>
          <w:rFonts w:ascii="Times New Roman" w:hAnsi="Times New Roman" w:cs="Times New Roman"/>
          <w:sz w:val="24"/>
          <w:szCs w:val="24"/>
          <w:lang w:val="en-US"/>
        </w:rPr>
        <w:tab/>
      </w:r>
      <w:r w:rsidRPr="000B49CB">
        <w:rPr>
          <w:rFonts w:ascii="Times New Roman" w:hAnsi="Times New Roman" w:cs="Times New Roman"/>
          <w:sz w:val="24"/>
          <w:szCs w:val="24"/>
          <w:lang w:val="en-US"/>
        </w:rPr>
        <w:t>Secretary of State for Finance</w:t>
      </w:r>
    </w:p>
    <w:p w:rsidR="00A95889" w:rsidRPr="000B49CB" w:rsidRDefault="00A95889" w:rsidP="000B49CB">
      <w:pPr>
        <w:jc w:val="both"/>
        <w:rPr>
          <w:rFonts w:ascii="Times New Roman" w:hAnsi="Times New Roman" w:cs="Times New Roman"/>
          <w:sz w:val="24"/>
          <w:szCs w:val="24"/>
        </w:rPr>
      </w:pPr>
      <w:proofErr w:type="spellStart"/>
      <w:r w:rsidRPr="000B49CB">
        <w:rPr>
          <w:rFonts w:ascii="Times New Roman" w:hAnsi="Times New Roman" w:cs="Times New Roman"/>
          <w:sz w:val="24"/>
          <w:szCs w:val="24"/>
        </w:rPr>
        <w:t>Taxation</w:t>
      </w:r>
      <w:proofErr w:type="spellEnd"/>
      <w:r w:rsidRPr="000B49CB">
        <w:rPr>
          <w:rFonts w:ascii="Times New Roman" w:hAnsi="Times New Roman" w:cs="Times New Roman"/>
          <w:sz w:val="24"/>
          <w:szCs w:val="24"/>
        </w:rPr>
        <w:t xml:space="preserve"> </w:t>
      </w:r>
      <w:proofErr w:type="spellStart"/>
      <w:r w:rsidRPr="000B49CB">
        <w:rPr>
          <w:rFonts w:ascii="Times New Roman" w:hAnsi="Times New Roman" w:cs="Times New Roman"/>
          <w:sz w:val="24"/>
          <w:szCs w:val="24"/>
        </w:rPr>
        <w:t>Committee</w:t>
      </w:r>
      <w:proofErr w:type="spellEnd"/>
      <w:r w:rsidRPr="000B49CB">
        <w:rPr>
          <w:rFonts w:ascii="Times New Roman" w:hAnsi="Times New Roman" w:cs="Times New Roman"/>
          <w:sz w:val="24"/>
          <w:szCs w:val="24"/>
        </w:rPr>
        <w:t xml:space="preserve"> </w:t>
      </w:r>
    </w:p>
    <w:p w:rsidR="00A95889" w:rsidRPr="000B49CB" w:rsidRDefault="00A95889" w:rsidP="000B49CB">
      <w:pPr>
        <w:jc w:val="both"/>
        <w:rPr>
          <w:rFonts w:ascii="Times New Roman" w:hAnsi="Times New Roman" w:cs="Times New Roman"/>
          <w:sz w:val="24"/>
          <w:szCs w:val="24"/>
        </w:rPr>
      </w:pPr>
    </w:p>
    <w:bookmarkEnd w:id="0"/>
    <w:p w:rsidR="002065FC" w:rsidRPr="000B49CB" w:rsidRDefault="002065FC" w:rsidP="000B49CB">
      <w:pPr>
        <w:jc w:val="both"/>
        <w:rPr>
          <w:rFonts w:ascii="Times New Roman" w:hAnsi="Times New Roman" w:cs="Times New Roman"/>
          <w:sz w:val="24"/>
          <w:szCs w:val="24"/>
        </w:rPr>
      </w:pPr>
    </w:p>
    <w:sectPr w:rsidR="002065FC" w:rsidRPr="000B49CB" w:rsidSect="000B49CB">
      <w:pgSz w:w="11906" w:h="16838"/>
      <w:pgMar w:top="851" w:right="851" w:bottom="851" w:left="851" w:header="70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6FE5"/>
    <w:multiLevelType w:val="hybridMultilevel"/>
    <w:tmpl w:val="F3B89D6E"/>
    <w:lvl w:ilvl="0" w:tplc="91029BDC">
      <w:start w:val="1"/>
      <w:numFmt w:val="low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1A377C7"/>
    <w:multiLevelType w:val="hybridMultilevel"/>
    <w:tmpl w:val="59BA9BEA"/>
    <w:lvl w:ilvl="0" w:tplc="4844CECE">
      <w:start w:val="1"/>
      <w:numFmt w:val="low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432C50"/>
    <w:multiLevelType w:val="hybridMultilevel"/>
    <w:tmpl w:val="C04A7D12"/>
    <w:lvl w:ilvl="0" w:tplc="7624A74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75"/>
    <w:rsid w:val="000A27F4"/>
    <w:rsid w:val="000B49CB"/>
    <w:rsid w:val="002065FC"/>
    <w:rsid w:val="00341975"/>
    <w:rsid w:val="00A95889"/>
    <w:rsid w:val="00E61D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E4105-1166-444A-A142-EEBB0E8C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F899-E143-48E2-9169-CE9BAEB1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6341</Words>
  <Characters>36150</Characters>
  <Application>Microsoft Office Word</Application>
  <DocSecurity>0</DocSecurity>
  <Lines>301</Lines>
  <Paragraphs>84</Paragraphs>
  <ScaleCrop>false</ScaleCrop>
  <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2021-03-04T09:53:00Z</dcterms:created>
  <dcterms:modified xsi:type="dcterms:W3CDTF">2021-04-23T13:37:00Z</dcterms:modified>
</cp:coreProperties>
</file>