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E32" w:rsidRDefault="00486E32" w:rsidP="00486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Cs w:val="28"/>
        </w:rPr>
      </w:pPr>
      <w:r>
        <w:rPr>
          <w:rFonts w:ascii="Times New Roman" w:hAnsi="Times New Roman" w:cs="Times New Roman"/>
          <w:b/>
          <w:bCs/>
          <w:noProof/>
          <w:szCs w:val="28"/>
        </w:rPr>
        <w:t>СОГЛАШЕНИЕ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Cs w:val="28"/>
        </w:rPr>
      </w:pPr>
      <w:r>
        <w:rPr>
          <w:rFonts w:ascii="Times New Roman" w:hAnsi="Times New Roman" w:cs="Times New Roman"/>
          <w:b/>
          <w:bCs/>
          <w:noProof/>
          <w:szCs w:val="28"/>
        </w:rPr>
        <w:t>между Правительством Республики Узбекистан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Cs w:val="28"/>
        </w:rPr>
      </w:pPr>
      <w:r>
        <w:rPr>
          <w:rFonts w:ascii="Times New Roman" w:hAnsi="Times New Roman" w:cs="Times New Roman"/>
          <w:b/>
          <w:bCs/>
          <w:noProof/>
          <w:szCs w:val="28"/>
        </w:rPr>
        <w:t>и Правительством Республики Таджикистан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Cs w:val="28"/>
        </w:rPr>
      </w:pPr>
      <w:r>
        <w:rPr>
          <w:rFonts w:ascii="Times New Roman" w:hAnsi="Times New Roman" w:cs="Times New Roman"/>
          <w:b/>
          <w:bCs/>
          <w:noProof/>
          <w:szCs w:val="28"/>
        </w:rPr>
        <w:t>о  сотрудничестве  и  взаимной  помощи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Cs w:val="28"/>
        </w:rPr>
      </w:pPr>
      <w:r>
        <w:rPr>
          <w:rFonts w:ascii="Times New Roman" w:hAnsi="Times New Roman" w:cs="Times New Roman"/>
          <w:b/>
          <w:bCs/>
          <w:noProof/>
          <w:szCs w:val="28"/>
        </w:rPr>
        <w:t>по вопросам соблюдения налогового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Cs w:val="28"/>
        </w:rPr>
        <w:t>законодательства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  <w:t>Ташкент, 7 августа 1997 г.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  <w:t>Вступило в силу 7 августа 1997 года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См. текст документа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 узбекском языке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jc w:val="right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1. Определение терминов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2. Сфера применения Соглашения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3. Форма и содержание запроса о содействии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4. Порядок исполнения запроса о содействии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5. Содержание предоставляемой информации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6. Предоставление документов и других материалов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7. Порядок передачи информации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8. Соблюдение конфиденциальности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9. Исполнение Соглашения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Статья 10.Вступление в силу и прекращение 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действия Соглашения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Правительство Республики Узбекистан и Правительство Таджикистана, именуемые в дальнейшем Сторонами, 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t>исходя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из важности международного сотрудничества и взаимной помощи по вопросам соблюдения налогового законодательства и желая с этой целью оказать друг другу как можно более широкое содействие, 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t>согласились о нижеследующем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1. Определение терминов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Для целей настоящего Соглашения применяемые термины означают: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налоговое законодательство</w:t>
      </w:r>
      <w:r>
        <w:rPr>
          <w:rFonts w:ascii="Times New Roman" w:hAnsi="Times New Roman" w:cs="Times New Roman"/>
          <w:noProof/>
          <w:sz w:val="24"/>
          <w:szCs w:val="24"/>
        </w:rPr>
        <w:t>" - совокупность юридических норм, устанавливающих виды налогов и порядок их взимания на территории данной Стороны и регулирующих отношения, связанные с возникновением, изменением и прекращением налоговых обязательств;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нарушение налогового законодательства</w:t>
      </w:r>
      <w:r>
        <w:rPr>
          <w:rFonts w:ascii="Times New Roman" w:hAnsi="Times New Roman" w:cs="Times New Roman"/>
          <w:noProof/>
          <w:sz w:val="24"/>
          <w:szCs w:val="24"/>
        </w:rPr>
        <w:t>" - противоправное действие или бездействие, которое выражается в неисполнении либо ненадлежащем исполнении налогоплательщиком обязательств перед бюджетом, за которое установлена юридическая ответственность;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компетентные налоговые органы</w:t>
      </w:r>
      <w:r>
        <w:rPr>
          <w:rFonts w:ascii="Times New Roman" w:hAnsi="Times New Roman" w:cs="Times New Roman"/>
          <w:noProof/>
          <w:sz w:val="24"/>
          <w:szCs w:val="24"/>
        </w:rPr>
        <w:t>":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применительно к Республике Узбекистан - Государственный налоговый комитет Республики Узбекистан;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применительно к Республике Таджикистан - Налоговый комитет при Правительстве Республики Таджикистан;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"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запрашивающая налоговая служба</w:t>
      </w:r>
      <w:r>
        <w:rPr>
          <w:rFonts w:ascii="Times New Roman" w:hAnsi="Times New Roman" w:cs="Times New Roman"/>
          <w:noProof/>
          <w:sz w:val="24"/>
          <w:szCs w:val="24"/>
        </w:rPr>
        <w:t>" - компетентный налоговый орган Стороны, который делает запрос об оказании содействия по налоговым вопросам (далее именуется "запрос о содействии");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запрашиваемая налоговая служба</w:t>
      </w:r>
      <w:r>
        <w:rPr>
          <w:rFonts w:ascii="Times New Roman" w:hAnsi="Times New Roman" w:cs="Times New Roman"/>
          <w:noProof/>
          <w:sz w:val="24"/>
          <w:szCs w:val="24"/>
        </w:rPr>
        <w:t>" - компетентный налоговый орган Стороны, который получает запрос о содействии.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2. Сфера применения Соглашения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Стороны через компетентные налоговые органы в целях обеспечения надлежащего исполнения налогового законодательства оказывают друг другу взаимное содействие: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предотвращении и пресечении нарушений налогового законодательства;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предоставлении по запросу о содействии или в инициативном порядке информации о соблюдении налогового законодательства юридическими и физическими лицами;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предоставлении информации о национальных налоговых системах и текущих изменениях налогового законодательства;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создании и функционировании компьютерных систем, обеспечивающих работу налоговых органов;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организации работы с налогоплательщиками и налоговыми органами, включая разработку методических рекомендаций по обеспечению контроля за соблюдением налогового законодательства;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области обучения кадров и обмена специалистами;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по другим вопросам, которые требуют совместных действий.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Положения настоящего Соглашения не препятствуют сотрудничеству компетентных налоговых органов в соответствии с иными соглашениями, заключенными между Сторонами.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3. Форма и содержание запроса о содействии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Запрос о содействии направляется в письменном виде с приложением необходимых для его рассмотрения документов. В чрезвычайной ситуации запрос о содействии может быть сделан в устной форме с последующим письменным его подтверждением в возможно короткие сроки.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Запрос о содействии должен включать в себя: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наименование запрашивающей налоговой службы;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наименование запрашиваемой налоговой службы;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цель и причину запроса;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название (имя) и адрес налогоплательщика, в отношении которого делается запрос;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краткое изложение сути запроса и связанных с ним юридических обстоятельств с указанием рассматриваемого периода и конкретных видов налогов.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Запрос должен быть сделан на узбекском, таджикском или русском языках. По просьбе Сторон предоставляемый материал может быть переведен на узбекский, таджикский или русский язык.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Запрашиваемая налоговая служба вправе затребовать дополнительную информацию по полученному запросу о содействии.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4. Порядок исполнения запроса о содействии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Компетентные органы оказывают друг другу содействие в соответствии с национальным законодательством и в пределах своей компетенции.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Запрашивающая налоговая служба может быть по ее просьбе оповещена о времени и месте проведения действий, осуществляемых во исполнение запроса о содействии, а ее представители при дополнительном согласовании могут присутствовать при их проведении.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Если запрос о содействии не может быть выполнен запрашиваемой налоговой службой, она в течение месяца со дня поступления запроса письменно уведомляет об этом запрашивающую налоговую службу с указанием причины отказа о содействии.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исполнении запроса о содействии может быть отказано, если его исполнение противоречит национальному законодательству или административной практике запрашиваемой Стороны.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Запрашиваемая Сторона несет все расходы, связанные с исполнением запроса о содействии на ее территории.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5. Содержание предоставляемой информации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Компетентные налоговые органы по собственной инициативе или запросу о содействии предоставляют друг другу информацию относительно: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регистрации предприятий, их филиалов и представительств, включая сведения об их местонахождении, подчиненности, форме собственности и открытия счетов в государственных и коммерческих банках юридическими и физическими лицами, а также наличии и движении на них денежных средств;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всех видов доходов и объектов налогообложения юридических и физических лиц, полученных на территории данной Стороны, уплаченных сумм налогов либо другой информации, связанной с налогообложением.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6. Предоставление документов и других материалов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Запрашиваемая налоговая служба предоставляет по запросу о содействии нормативные акты, заверенные копии документов и другие материалы, необходимые для выполнения налогового расследования.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Оригиналы документов и других материалов могут быть затребованы в случае, когда заверенных копий для расследования недостаточно. Передаваемые оригиналы документов и других материалов должны быть возвращены в согласованные сроки.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Материалы могут быть предоставлены в виде компьютерной информации, с дополнительной передачей сопутствующей информации, необходимой для толкования этих материалов.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7. Порядок передачи информации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Запросы о содействии, документы, материалы и другая информация передаются в порядке, определяемом по согласованию Сторон.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Содействие осуществляется в рамках прямых связей официальных должностных лиц, определяемых руководителями компетентных налоговых органов.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8. Соблюдение конфиденциальности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Информация, касающаяся конкретных налогоплательщиков, является конфиденциальной и обеспечивается режимом защиты в соответствии с требованиями запрашиваемой налоговой службы.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Полученная информация может быть использована Сторонами только в целях, предусмотренных настоящим Соглашением, в том числе для административного или судебного разбирательства. Для иных целей информация может быть использована только с согласия запрашиваемой Стороны.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9. Исполнение Соглашения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Стороны будут стремиться к достижению взаимного согласия в урегулировании спорных вопросов, которые могут возникнуть при толковании при применении настоящего Соглашения.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Стороны будут при необходимости проводить консультации для оценки хода реализации настоящего Соглашения и целесообразности внесения в него изменений. Сроки таких консультаций определяются дополнительно Сторонами.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целях реализации положений настоящего Соглашения налоговые органы Сторон могут заключать дополнительные соглашения по отдельным вопросам.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10. Вступление в силу и прекращение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действия Соглашения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Настоящее Соглашение вступает в силу с момента подписания и прекращает свое действие по истечении шести месяцев со дня, когда одна из Сторон сообщит другой Стороне в письменной форме о своем намерении прекратить его действие.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Совершено в городе Ташкенте 7 августа 1997 года в двух экземплярах, каждый на узбекском, таджикском и русском языках, причем все тексты имеют одинаковую силу. Для целей толкования отдельных положений настоящего Соглашения используется текст на русском языке.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486E32" w:rsidRDefault="00486E32" w:rsidP="00486E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205010" w:rsidRDefault="00205010"/>
    <w:sectPr w:rsidR="00205010" w:rsidSect="003573D6">
      <w:pgSz w:w="11906" w:h="16838"/>
      <w:pgMar w:top="1134" w:right="850" w:bottom="1134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Uzb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irtec Times New Roman Uz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32"/>
    <w:rsid w:val="00205010"/>
    <w:rsid w:val="00486E32"/>
    <w:rsid w:val="00F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ECC21-0ADA-4BF3-8A6D-783374D9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Uzb Roman" w:eastAsiaTheme="minorHAnsi" w:hAnsi="Times Uzb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Sagdiyev Baxrom Mirvaxidovich</dc:creator>
  <cp:keywords/>
  <dc:description/>
  <cp:lastModifiedBy>Sagdiyev Baxrom Mirvaxidovich</cp:lastModifiedBy>
  <cp:revision>1</cp:revision>
  <dcterms:created xsi:type="dcterms:W3CDTF">2020-01-16T16:48:00Z</dcterms:created>
  <dcterms:modified xsi:type="dcterms:W3CDTF">2020-01-16T16:49:00Z</dcterms:modified>
</cp:coreProperties>
</file>