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5D" w:rsidRDefault="00B4055D" w:rsidP="00B4055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B4055D" w:rsidRDefault="00B4055D" w:rsidP="00B4055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 xml:space="preserve">между Правительством Республики Узбекистан </w:t>
      </w:r>
    </w:p>
    <w:p w:rsidR="00B4055D" w:rsidRDefault="00B4055D" w:rsidP="00B4055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Республики Казахстан об избежании</w:t>
      </w:r>
    </w:p>
    <w:p w:rsidR="00B4055D" w:rsidRDefault="00B4055D" w:rsidP="00B4055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двойного налогообложения доходов и имущества</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Алматы, 12 июня 1996 г.</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bookmarkStart w:id="0" w:name="_GoBack"/>
      <w:bookmarkEnd w:id="0"/>
    </w:p>
    <w:p w:rsidR="00B4055D" w:rsidRDefault="00B4055D" w:rsidP="00B4055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КМ РУз</w:t>
      </w:r>
    </w:p>
    <w:p w:rsidR="00B4055D" w:rsidRDefault="00B4055D" w:rsidP="00B4055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20 января 1997 года N 32</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21 апреля 1997 года</w:t>
      </w:r>
    </w:p>
    <w:p w:rsidR="00B4055D" w:rsidRDefault="00B4055D" w:rsidP="00B4055D">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B4055D" w:rsidRDefault="00B4055D" w:rsidP="00B4055D">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B4055D" w:rsidRDefault="00B4055D" w:rsidP="00B4055D">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i/>
          <w:iCs/>
          <w:noProof/>
          <w:color w:val="800080"/>
          <w:sz w:val="24"/>
          <w:szCs w:val="24"/>
        </w:rPr>
      </w:pPr>
      <w:r>
        <w:rPr>
          <w:rFonts w:ascii="Virtec Times New Roman Uz" w:hAnsi="Virtec Times New Roman Uz" w:cs="Virtec Times New Roman Uz"/>
          <w:noProof/>
          <w:sz w:val="24"/>
          <w:szCs w:val="24"/>
        </w:rPr>
        <w:t>Постановлением</w:t>
      </w:r>
      <w:r>
        <w:rPr>
          <w:rFonts w:ascii="Times New Roman" w:hAnsi="Times New Roman" w:cs="Times New Roman"/>
          <w:i/>
          <w:iCs/>
          <w:noProof/>
          <w:color w:val="800080"/>
          <w:sz w:val="24"/>
          <w:szCs w:val="24"/>
        </w:rPr>
        <w:t xml:space="preserve"> Президента РУз от 18.05.2017 г. N ПП-2971</w:t>
      </w:r>
    </w:p>
    <w:p w:rsidR="00B4055D" w:rsidRDefault="00B4055D" w:rsidP="00B4055D">
      <w:pPr>
        <w:autoSpaceDE w:val="0"/>
        <w:autoSpaceDN w:val="0"/>
        <w:adjustRightInd w:val="0"/>
        <w:spacing w:after="0" w:line="240" w:lineRule="auto"/>
        <w:ind w:firstLine="570"/>
        <w:jc w:val="both"/>
        <w:rPr>
          <w:rFonts w:ascii="Times New Roman" w:hAnsi="Times New Roman" w:cs="Times New Roman"/>
          <w:i/>
          <w:iCs/>
          <w:noProof/>
          <w:color w:val="800080"/>
          <w:sz w:val="24"/>
          <w:szCs w:val="24"/>
        </w:rPr>
      </w:pPr>
      <w:r>
        <w:rPr>
          <w:rFonts w:ascii="Times New Roman" w:hAnsi="Times New Roman" w:cs="Times New Roman"/>
          <w:i/>
          <w:iCs/>
          <w:noProof/>
          <w:color w:val="800080"/>
          <w:sz w:val="24"/>
          <w:szCs w:val="24"/>
        </w:rPr>
        <w:t>утвержден Протокол о внесении изменений и дополнений</w:t>
      </w:r>
    </w:p>
    <w:p w:rsidR="00B4055D" w:rsidRDefault="00B4055D" w:rsidP="00B4055D">
      <w:pPr>
        <w:autoSpaceDE w:val="0"/>
        <w:autoSpaceDN w:val="0"/>
        <w:adjustRightInd w:val="0"/>
        <w:spacing w:after="0" w:line="240" w:lineRule="auto"/>
        <w:ind w:firstLine="570"/>
        <w:jc w:val="both"/>
        <w:rPr>
          <w:rFonts w:ascii="Times New Roman" w:hAnsi="Times New Roman" w:cs="Times New Roman"/>
          <w:i/>
          <w:iCs/>
          <w:noProof/>
          <w:color w:val="800080"/>
          <w:sz w:val="24"/>
          <w:szCs w:val="24"/>
        </w:rPr>
      </w:pPr>
      <w:r>
        <w:rPr>
          <w:rFonts w:ascii="Times New Roman" w:hAnsi="Times New Roman" w:cs="Times New Roman"/>
          <w:i/>
          <w:iCs/>
          <w:noProof/>
          <w:color w:val="800080"/>
          <w:sz w:val="24"/>
          <w:szCs w:val="24"/>
        </w:rPr>
        <w:t xml:space="preserve">в настоящее Соглашение </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Ассоциированные предприятия</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Прирост стоимости имущества</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Работа по найму</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Доходы, получаемые членами советов директоров</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Доходы артистов и спортсменов</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и другие подобные выплаты</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Вознаграждения за государственную службу</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преподаватели и научные работники</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Взаимосогласительная процедура</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Помощь в сборе налогов</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28. Сотрудники дипломатических </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представительств и консульских учреждений</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Правительство Республики Узбекистан и Правительство Республики Казахстан,</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Соглашение об избежании двойного налогообложения доходов и имущества и в целях содействия дальнейшему развитию двустороннего экономического сотрудничества,</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согласились о нижеследующем</w:t>
      </w:r>
      <w:r>
        <w:rPr>
          <w:rFonts w:ascii="Times New Roman" w:hAnsi="Times New Roman" w:cs="Times New Roman"/>
          <w:noProof/>
          <w:sz w:val="24"/>
          <w:szCs w:val="24"/>
        </w:rPr>
        <w:t>:</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(прибыли) и на имущество, взимаемые от имени каждого Договаривающегося Государства, его административными подразделениями или местными властями независимо от способа их взимания.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(прибыли) и на имущество относятся все налоги, взимаемые с общего дохода, либо с части дохода, включая налоги на доходы от отчуждения движимого или недвижимого имущества, налоги с общих сумм заработной платы или вознаграждений, а также налоги на прирост стоимости имущества.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Налогами, на которые распространяется настоящее Соглашение, являются: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в Республике Узбекистан:</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предприятий, объединений и организаций;</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граждан Узбекистана, иностранных граждан и лиц без гражданства;</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 предприятий;</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налог на имущество физических лиц;</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в Республике Казахстан:</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прибыль и доходы предприятий;</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доходы физических лиц;</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 физических лиц;</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 налоги Казахстана").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подобным или по существу аналогичным налогам, которые будут взиматься любым из Договаривающихся Государств после даты подписания настоящего Соглашения в дополнение или вместо налогов, указанных в пункте 3 настоящей Статьи. Компетентные органы Договаривающихся Государств будут уведомлять друг друга о любых существенных изменениях в их налоговых законодательствах.</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настоящего Соглашения, если из контекста не вытекает иное: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термины:</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включает ее территорию, внутренние воды, воздушное пространство над ними, где Республика Узбекистан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Узбекистан,</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w:t>
      </w:r>
      <w:r>
        <w:rPr>
          <w:rFonts w:ascii="Times New Roman" w:hAnsi="Times New Roman" w:cs="Times New Roman"/>
          <w:b/>
          <w:bCs/>
          <w:noProof/>
          <w:sz w:val="24"/>
          <w:szCs w:val="24"/>
        </w:rPr>
        <w:t>Казахстан</w:t>
      </w:r>
      <w:r>
        <w:rPr>
          <w:rFonts w:ascii="Times New Roman" w:hAnsi="Times New Roman" w:cs="Times New Roman"/>
          <w:noProof/>
          <w:sz w:val="24"/>
          <w:szCs w:val="24"/>
        </w:rPr>
        <w:t>" означает Республику Казахстан и при использовании в географическом смысле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Узбекистан или Казахстан в зависимости от контекста;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любое юридическое лицо и любое другое объединение лиц, созданное в соответствии с законами Договаривающегося Государства, и которое рассматривается для целей налогообложения как юридическое лицо;</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для целей налогообложения рассматривается как корпоративное объединение, включая акционерное общество, общество с ограниченной ответственностью или любое другое юридическое лицо или организацию, которые облагаются налогом на доход (прибыль);</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термины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речным или воздушным судном, железнодорожным или автомобильным транспортным средством, осуществляемую предприятием Договаривающего Государства, кроме случаев, когда такая перевозка осуществляется между пунктами, расположенными на территории другого Договаривающегося Государства;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включает:</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являющееся гражданином Договаривающегося Государства;</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и ассоциацию, получившие свой статус в соответствии с действующим законодательством Договаривающегося Государства;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в Республике Узбекистан - Государственный налоговый комитет Республики Узбекистан;</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в Республике Казахстан - Министерство финансов Республики Казахстан или его уполномоченного представителя.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При применении настоящего Соглашения Договаривающимся Государством любой термин, не определенный в Соглашении, имеет то значение, которое придается ему законодательством этого Государства в отношении налогов, на которые распространяется Соглашение, если из контекста не вытекает иное.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означает любое лицо, которое по законодательству этого Государства подлежит в нем налогообложению на основании его местожительства, постоянного местопребывания, места создания, местонахождения фактического руководящего органа или любого другого критерия аналогичного характера. Однако этот термин не включает лицо, подлежащее налогообложению в этом Договаривающемся Государстве только на основании того, что оно получает доход из источников или от имущества в этом же Государстве.</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Термин также включает Правительство Договаривающегося Государства или его административные подразделения, местные органы власти. Он также включает любую пенсионную или другую форму пособий работникам, а также любую благотворительную организацию, созданную в соответствии с законами Договаривающегося Государства.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связи (центр жизненных интересов);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лицо имеет центр жизненных интересов, не может быть определено или если такое лицо не располагает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Договаривающихся Государствах или обычно не проживает ни в одном из них, оно считается резидентом того Договаривающегося Государства, гражданином которого оно является;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каждое из Договаривающихся Государств рассматривает его в качестве своего резидента или ни одно из Договаривающихся Государств не считает его таковым, компетентные органы Договаривающихся Государств решают данный вопрос по взаимному согласию.</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по причине положений пункта 1 лицо, иное, чем физическое, является резидентом обоих Договаривающихся Государств, то компетентные органы Договаривающихся Государств будут стремиться решить вопрос по взаимному согласию, но если компетентные органы не смогут достичь такого согласия, такое лицо не будет считаться резидентом ни в одном Договаривающемся Государстве для целей получения льгот в соответствии с настоящим Соглашением.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5. Постоянное учреждение</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через которое предприятие Договаривающегося Государства осуществляет предпринимательскую деятельность в другом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контору;</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другое место добычи природных ресурсов.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xml:space="preserve"> " также включает:</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установку или сооружение, используемые для разведки (exрloration)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течении более чем 12 месяцев; 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использование сооружений исключительно для целей хранения, демонстрации или поставки товаров или изделий, принадлежащих этому предприятию;</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запасов товаров или изделий, принадлежащих этому предприятию, исключительно в целях хранения, демонстрации или поставки;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запасов товаров или изделий, принадлежащих этому предприятию, исключительно для целей переработки их другим предприятием;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d) содержание постоянного места деятельности исключительно для целей закупки товаров или изделий, или для сбора информации для этого предприятия;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в целях осуществления любой другой деятельности подготовительного или вспомогательного характера в интересах исключительно этого предприятия;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осуществления любой комбинации видов деятельности, упомянутых в подпунктах от "а" до "e" при условии, что совокупная деятельность этого постоянного места, возникшая в результате такой комбинации, носит подготовительный или вспомогательный характер.</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иное, чем агент с независимым статусом, к которому применяются положения пункта 6 настоящей Статьи, действуя от имени предприятия, имеет и обычно использует в Договаривающемся Государстве право заключать контракты от имени этого предприятия, то такое предприятие будет рассматриваться как имеющее постоянное учреждение в этом Государстве в отношении любой деятельности, которую это лицо осуществляет для предприятия, если только деятельность этого лица не ограничивается упомянутой в параграфе 4, которая, хотя и осуществляется через постоянное место деятельности, согласно положениям этого параграфа не делает из этого постоянного места деятельности постоянное учреждение.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налогами только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настоящем Соглашении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будет иметь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используемое в сельском или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рассматриваемые в качестве компенсации за разработку или предоставление права на разработку природных ресурсов.</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Морские, речные и воздушные суда, железнодорожные и автомобильные транспортные средства не будут рассматриваться в качестве недвижимого имущества.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полученному от прямого использования недвижимого имущества, аренды или использования недвижимого имущества в любой другой форме.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применяются также к доходу от недвижимого имущества предприятия и доходу от недвижимого имущества, используемого для осуществления независимых личных услуг.</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полученная в одном Договаривающемся Государстве предприятием другого Договаривающегося Государства, облагается налогом в первом упомянутом Государстве, если только она получена через расположенное там постоянное учреждение и только в той части, которая относится к:</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такому постоянному учреждению;</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При определении доходов (прибыли) постоянного учреждения должны быть сделаны вычеты документально подтвержденных расходов, произведенных для целей деятельности этого постоянного учреждения, включая управленческие и общеадминистративные расходы, независимо от того, понесены ли эти расходы в Государстве, в котором расположено постоянное учреждение, или за его пределами. </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допускается вычет постоянному учреждению сумм, выплаченных его головному учреждению (офису) или любому из других учреждений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Никакая прибыль не относится к постоянному учреждению Договаривающегося Государства на основании лишь закупки постоянным учреждением товаров или изделий для этого предприятия.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Для целей предыдущих пунктов, доходы (прибыль), относящиеся к постоянному учреждению, будут определяться ежегодно одним и тем же методом, если только не будет веской и достаточной причины для его изменения.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Если прибыль включает виды дохода, о которых говорится отдельно в других статьях настоящего Соглашения, положения этих статей не затрагиваются положениями настоящей Статьи. </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(прибыль) резидента Договаривающегося Государства, полученные от использования морских, речных и воздушных судов, железнодорожных или автомобильных транспортных средств в международных перевозках, облагаются налогом только в этом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настоящего Соглашения доходы от использования морских, речных и воздушных судов, железнодорожных или автомобильных транспортных средств в международных перевозках включают доход от прямого использования, сдачи в аренду или использования в любой другой форме транспортных средств, включая использование, содержание или сдачу в аренду контейнеров (включая трейлеры и сопутствующее оборудование для транспортировки контейнеров).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прибыли от участия в пуле, совместном предприятии или международной организации по эксплуатации транспортных средств.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Ассоциированные предприятия</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случаях, когда: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возникают или устанавливаются в их коммерческих и финансовых взаимоотношениях обстоятельства, отличные от тех, которые имели бы место между независимыми предприятиями, тогда прибыль, которая была бы зачислена одному из предприятий, но из-за наличия таких отношений не была ему зачислена, может быть включена в доход данного предприятия и, соответственно, обложена налогом.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доход, который был включен одним Договаривающимся Государством в доход лица, затем включается также другим Договаривающимся Государством в доход другого лица, первое Государство сделает соответствующую корректировку суммы налога, исчисленного первому лицу с такого дохода. При определении такой корректировки будут учитываться другие положения данного Соглашения, и компетентные органы Договаривающихся Государств будут при необходимости консультироваться друг с другом.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дивидендов фактически имеет на них право, то взимаемый налог не должен превышать 10 процентов валовой суммы дивидендов.</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касается налогообложения в отношении прибыли, из которой выплачиваются дивиденды.</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и 2 настоящей Статьи не применяются, если лицо, фактически имеющее право на дивиденды,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настоящего Соглашения, в зависимости от обстоятельств.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 случае, когда компания, являющаяся резидентом Договаривающегося Государства, получает прибыль в другом Договаривающемся Государстве, это другое Государство может не облагать налогом дивиденды, выплачиваемые этой компанией, кроме случаев, когда такие дивиденды уплачиваются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валовой суммы процентов.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Независимо от положений пункта 2 проценты, образующиеся в Договаривающемся Государстве, будут освобождены от налога в этом Государстве, если: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фактическим получателем процентов является Правительство другого Договаривающегося Государства или местные органы власти, или любые другие уполномоченные подразделения этого Правительства или местных органов власти;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фактическим получателем является Центральный банк Республики Узбекистан или Национальный банк Республики Казахстан ("банк банков" Договаривающегося Государства), организация по гарантированию государственных экспортных и импортных кредитов или другие подобные организации, которым в соответствии с законодательством Договаривающегося Государства делегированы соответствующие права.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настоящем Соглашении означает доход от долговых требований любого вида, вне зависимости от ипотечного обеспечения и от владения правом на участие в прибылях, в частности, доход от правительственных ценных бумаг и долговых обязательств, включая премии и выигрыши по этим ценным бумагам и долговым обязательствам. Штрафы за несвоевременные выплаты не рассматриваются в качестве процентов для целей настоящей Статьи.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2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на основании которых выплачиваются проценты, действительно относятся к такому постоянному учреждению или постоянной базе. В таком случае применяются положения Статьи 7 или Статьи 14 настоящего Соглашения, в зависимости от обстоятельств.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Проценты считаются возникшими в Договаривающемся Государстве, когда плательщиком является само Государство, местные органы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такие проценты выплачиваются таким постоянным учреждением или постоянной базой, в этом случае проценты считаются возникшими в Договаривающемся Государстве, в котором расположено постоянное учреждение или постоянная база.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8. Положения настоящей Статьи не применяются, если основной целью или одной из основных целей любого лица, связанного с созданием или передачей долговых </w:t>
      </w:r>
      <w:r>
        <w:rPr>
          <w:rFonts w:ascii="Times New Roman" w:hAnsi="Times New Roman" w:cs="Times New Roman"/>
          <w:noProof/>
          <w:sz w:val="24"/>
          <w:szCs w:val="24"/>
        </w:rPr>
        <w:lastRenderedPageBreak/>
        <w:t>требований, в отношении которых выплачиваются проценты, было получение выгоды от этой Статьи путем создания или передачи прав.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не может превышать 10 процентов валовой суммы роялти. Компетентные органы Договаривающихся Государств по взаимному согласию учредят способ применения таких ограничений.</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при использовании в настоящей Статье включает платежи любого вида, получаемые в качестве возмещения за использование или за предоставление права использования авторских прав на любое произведение литературы, искусства или науки, включая кинофильмы и записи для радиовещания и телевидения и видеокассеты, любые патенты, торговые марки, дизайн или модель, план, компьютерные программы, секретные формулы или процессы, или за информацию относительно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получатель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базу, и право или имущество, в отношении которых выплачиваются роялти, действительно связаны с таким постоянным учреждением или базой. В таком случае применяются положения Статьи 7 или Статьи 14 настоящего Соглашения, в зависимости от обстоятельств.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Роялти считаются возникшими в Договаривающемся Государстве, если они выплачены за использование или за право использования прав или имущества в этом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третьим лицом сумма выплаченных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Прирост стоимости имущества</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резидент одного Договаривающегося Государства получает от отчуждения недвижимого имущества, упомянутого в Статье 6, находящегося в другом Договаривающемся Государстве, могут облагаться налогом в этом другом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одного Договаривающегося Государства в другом Договаривающемся Государстве для целей осуществления независимых личных услуг, включая доходы от отчуждения такого постоянного учреждения (отдельно или вместе с предприятием), или такой постоянной базы, могут облагаться налогом в этом другом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получаемые резидентом одного Договаривающегося Государства от отчуждения морских, речных или воздушных судов, железнодорожных или автомобильных транспортных средств, используемых в международных перевозках предприятием Договаривающегося Государства, или движимого имущества, связанного с эксплуатацией этих транспортных средств, подлежат налогообложению только в этом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любого другого имущества, не указанного в пунктах 1, 2 и 3 данной Статьи, облагаются налогами только в том Договаривающемся Государстве, резидентом которого является лицо, отчуждающее имущество.</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оказания профессиональных услуг или других услуг независимого характера, облагается налогом только в этом Государстве. Однако такой доход может также облагаться налогом в другом Договаривающемся Государстве, но только, если: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физическое лицо располагает или располагало имеющейся в его распоряжении постоянной базой в другом Договаривающемся Государстве для целей осуществления своей деятельности; или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физическое лицо пребывает или пребывало в другом Договаривающемся Государстве в течение периода или периодов, превышающих в общей сложности 183 дня в течение любого 12-месячного периода, </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только в части, относящейся к услугам, предоставленным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независимые личные услуги</w:t>
      </w:r>
      <w:r>
        <w:rPr>
          <w:rFonts w:ascii="Times New Roman" w:hAnsi="Times New Roman" w:cs="Times New Roman"/>
          <w:noProof/>
          <w:sz w:val="24"/>
          <w:szCs w:val="24"/>
        </w:rPr>
        <w:t>" включает, в частности, независимую научную, литературную, артистическую, образовательную или преподавательскую деятельность, а также независимую личную деятельность врачей, юристов, инженеров, архитекторов, стоматологов и бухгалтеров.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15. Работа по найму</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настоящего Соглашения заработная плата и другие подобные вознаграждения, получаемые резидентом одного Договаривающегося Государства за работу по найму, облагаются налогом только в этом Государстве, если только такая работа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за работу по найму, осуществляемую в другом Договаривающемся Государстве, облагается налогом только в первом упомянутом Государстве, если: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течение любого 12-месячного периода; 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не являющегося резидентом другого Договаривающегося Государства; 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Независимо от положения пунктов 1 и 2 настоящей Статьи заработная плата и другие подобные вознаграждения, получаемые резидентом одного Договаривающегося Государства за работу по найму, осуществляемую на борту морского, речного или воздушного судна, железнодорожного или автомобильного транспортного средства, используемых в международных перевозках, могут облагаться налогом в этом Государстве, резидентом которого является предприятие, эксплуатирующее эти транспортные средства.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Доходы, получаемые членами советов директоров</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и другие аналогичные выплаты, получаемые резидентом одного Договаривающегося Государства в качестве члена совета директоров или аналогичного органа компании, или любого другого юридического лица, являющегося резидентом другого Договаривающегося Государства, могут облагаться налогом в этом другом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Доходы артистов и спортсменов</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Независимо от положений статей 14 и 15 настоящего Соглашения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Если доход от личной деятельности, осуществляемой работником искусств или спортсменом в этом своем качестве, начисляется не самому работнику искусств или спортсмену, а другому лицу, этот доход может, несмотря на положения статей 7, 14 и 15 </w:t>
      </w:r>
      <w:r>
        <w:rPr>
          <w:rFonts w:ascii="Times New Roman" w:hAnsi="Times New Roman" w:cs="Times New Roman"/>
          <w:noProof/>
          <w:sz w:val="24"/>
          <w:szCs w:val="24"/>
        </w:rPr>
        <w:lastRenderedPageBreak/>
        <w:t>настоящего Соглашения облагаться налогом в том Договаривающемся Государстве, в котором осуществляется деятельность работника искусств или спортсмена.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применяются к доходам, получаемым от деятельности, осуществляемой в Договаривающемся Государстве работниками искусств или спортсменами, если эта деятельность финансируется другим Договаривающимся Государством, его субъектами или местными властями. В этом случае такой доход облагается налогом только в том Договаривающемся Государстве, резидентом которого является данный работник искусств или спортсмен.</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другие подобные выплаты</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Пенсии (включая государственные пенсии и выплаты по социальному обеспечению) и аннуитеты, выплачиваемые резиденту Договаривающегося Государства, облагаются налогом только в этом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аннуитет</w:t>
      </w:r>
      <w:r>
        <w:rPr>
          <w:rFonts w:ascii="Times New Roman" w:hAnsi="Times New Roman" w:cs="Times New Roman"/>
          <w:noProof/>
          <w:sz w:val="24"/>
          <w:szCs w:val="24"/>
        </w:rPr>
        <w:t>" означает установленную сумму, выплачиваемую физическому лицу периодически в определенное время в течение жизни или на протяжении определенного периода времени по обязательству выплаты взамен на адекватную и полную компенсацию (отличную от оказываемых услуг).</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Алименты или другие аналогичные выплаты в пользу резидента Договаривающегося Государства могут облагаться налогом в этом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Вознаграждения за государственную службу</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Вознаграждение, иное, чем пенсия, выплачиваемое Договаривающимся Государством, его административными подразделениями или местными органами власти физическому лицу за службу, осуществляемую для этого Государства, его административных подразделений или местных органов власти, облагается налогом только в этом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является резидентом этого Государства, который:</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такой службы.</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 преподаватели и научные работники</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Выплаты, получаемые студентом, аспирантом или практикантом, который является или являлся непосредственно перед приездом в Договаривающееся Государство резидентом другого Договаривающегося Государства и находится в первом упомянутом Государстве исключительно с целью получения образования или прохождения практики, и предназначенные для целей своего содержания, получения образования или прохождения практики, не облагаются налогом в этом первом упомянутом Государстве, если источники этих платежей находятся за пределами этого Государства.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Таким же образом вознаграждение, получаемое преподавателем или научным работником, который является или непосредственно перед приездом в Договаривающееся Государство являлся резидентом другого Договаривающегося Государства и находится в первом упомянутом Государстве преимущественно с целью преподавания или проведения исследований, освобождается от налога в этом Государстве на период в течение двух лет в отношении вознаграждения за такое преподавание или проведение исследований.</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Виды доходов резидента одного Договаривающегося Государства, независимо от того, где они возникают, о которых не говорится в других статьях настоящего Соглашения, облагаются налогом только в этом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Недвижимое имущество, принадлежащее резиденту одного Договаривающегося Государства и находящееся в другом Договаривающемся Государстве, может облагаться налогом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являющееся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представленное движимым имуществом, относящимся к постоянной базе, доступной резиденту Договаривающегося Государства в другом Договаривающемся Государстве для целей осуществления независимых личных услуг, может облагаться налогом в этом другом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представленное морскими, воздушными судами, железнодорожным и автомобильным транспортом,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осуществлением таких перевозок, облагается налогом только в этом Договаривающемся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имущества резидента Договаривающегося Государства облагаются налогом только в этом Государстве.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Узбекистана двойное налогообложение будет устраняться следующим образом:</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резидент одного Договаривающегося Государства получает доход в другом Договаривающемся Государстве, который, в соответствии с положениями настоящего Соглашения, может облагаться налогом в другом Государстве, то сумма налога на этот доход, подлежащая уплате в этом другом Государстве, может быть вычтена из налога, взимаемого с такого лица в связи с доходом в первом упомянутом Государстве. Такой вычет, однако, не будет превышать сумму налога первого Государства на указанный доход, рассчитанного в соответствии с его налоговым законодательством и правилами.</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Казахстана двойное налогообложение устраняется следующим образом:</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Если резидент Казахстана получает доход или владеет имуществом, которые согласно  положениям настоящего Соглашения, могут облагаться налогом в Узбекистане, Казахстан позволит:</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вычесть из налога на доход этого резидента сумму, равную подоходному налогу, уплаченному в Узбекистане;</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вычесть из налога на имущество этого резидента сумму, равную налогу на имущество, выплаченную в Узбекистане;</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Эти вычеты в любом случае не должны превышать часть налога с дохода или имущества, подсчитанную до предоставления вычета и относящуюся, в зависимости от обстоятельств, к доходу или имуществу, которые могут облагаться налогом в Узбекистане;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резидент Казахстана получает доход, который в соответствии с положениями настоящего Соглашения облагается налогом только в Узбекистане,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Это положение, независимо от положений Статьи 1, применяется к физическим лицам, не являющимся резидентами одного или обоих Договаривающихся Государств.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случаев, когда применяются положения статей 9, 11 или 12 настоящего Соглашения, проценты, роялти и другие возмещения, выплачиваемые предприятием Договаривающегося Государства резиденту другого Договаривающегося Государства, должны для целей определения облагаемой прибыли такого предприятия вычитаться на тех же условиях, как если бы они были выплачены резиденту первого упомянутого Государства. Аналогично, любые задолженности предприятия одного Договаривающегося Государства в отношении резидента другого Договаривающегося Государства должны будут для целей определения имущества этого предприятия, подлежащего налогообложению, вычитаться на тех же условиях, что и задолженности резидента первого упомянутого Государства.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w:t>
      </w:r>
      <w:r>
        <w:rPr>
          <w:rFonts w:ascii="Times New Roman" w:hAnsi="Times New Roman" w:cs="Times New Roman"/>
          <w:noProof/>
          <w:sz w:val="24"/>
          <w:szCs w:val="24"/>
        </w:rPr>
        <w:lastRenderedPageBreak/>
        <w:t>ним обязательства, которым подвергаются или могут подвергаться аналогичные предприятия первого упомянутого Государства.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персональные льготы, освобождения и скидки для целей налогообложения, которые предоставляются его резидентам.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Взаимосогласительная процедура</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его налогообложению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заявление обоснованным и если он сам не сможет принять удовлетворительное решение,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будет выполняться независимо от каких-либо временных ограничений, предусмотренных в национальных законодательствах Договаривающихся Государств.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вопросы,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Договаривающихся Государств, касающегося налогов, на которые распространяется Соглашение, в той степени, в которой налогообложение по этому законодательству не противоречит настоящему Соглашению. Любая полученная Договаривающимся Государством информация считается конфиденциальной и может быть сообщена только лицам или органам, включая суды и административные органы, связанным с оценкой, взиманием, принудительным взысканием, судебным преследованием или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этих целей. Эта информация может быть раскрыта в ходе открытого судебного заседания или при принятии судебных решений.</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настоящей Статьи не будут толковаться как обязывающие компетентные органы любого из Договаривающихся Государств: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проводить административные меры, противоречащие законодательству или административной практике Договаривающихся Государств;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из Договаривающихся Государств;</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государственным интересам.</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Помощь в сборе налогов</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оказывать помощь друг другу в сборе налогов, причем это положение не будет ограничиваться положениями Статьи 2 настоящего Соглашения.</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Ничто в данной Статье не может быть истолковано как обязывающее Договаривающееся Государство применять меры административного характера, отличные от тех, которые используются при сборе его собственных налогов, или противоречащих его обычной практике.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Практические действия по применению данной Статьи будут определяться Соглашением между Правительством Республики Узбекистан и Правительством Республики Казахстан о сотрудничестве и взаимной помощи по вопросам соблюдения налогового законодательства.</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Сотрудники дипломатических</w:t>
      </w: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представительств и консульских учреждений</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будут затрагивать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подлежит ратификации и вступает в силу с момента обмена ратификационными грамотами, причем его положения будут действовать:</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сумм, выплачиваемых или начисленных первого или после первого дня третьего месяца, следующего за месяцем, в котором Соглашение вступает в силу;</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 за налогооблагаемые периоды, начинающиеся первого или после первого января календарного года, следующего за годом, в котором Соглашение вступает в силу.</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B4055D" w:rsidRDefault="00B4055D" w:rsidP="00B4055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меньшей мере за шесть месяцев до окончания любого календарного года, начинающегося после окончания 5-летнего срока с даты вступления Соглашения в силу. В этом случае Соглашение прекращает действие: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сумм, выплачиваемых или начисленных первого или после первого января календарного года, следующего за годом, в котором передано уведомление;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на доходы или имущество за налогооблагаемые периоды, начинающиеся первого или после первого января календарного года, следующего за годом, в котором передано уведомление.</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городе Алматы 12 июня 1996 года, в двух экземплярах, каждый на узбекском, казахском и русском языках, причем все тексты имеют одинаковую силу. В случаях возникновения разногласий в толковании положений настоящего Соглашения за основу принимается текст на русском языке.</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B4055D" w:rsidRDefault="00B4055D" w:rsidP="00B4055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B4055D" w:rsidRDefault="00B4055D" w:rsidP="00B4055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ED176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5D"/>
    <w:rsid w:val="00444D04"/>
    <w:rsid w:val="006B4E4E"/>
    <w:rsid w:val="00B4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7322</Words>
  <Characters>41737</Characters>
  <Application>Microsoft Office Word</Application>
  <DocSecurity>0</DocSecurity>
  <Lines>347</Lines>
  <Paragraphs>97</Paragraphs>
  <ScaleCrop>false</ScaleCrop>
  <Company/>
  <LinksUpToDate>false</LinksUpToDate>
  <CharactersWithSpaces>48962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2019-10-31T11:32:00Z</dcterms:created>
  <dcterms:modified xsi:type="dcterms:W3CDTF">2019-10-31T11:32:00Z</dcterms:modified>
</cp:coreProperties>
</file>