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Социалистической Республики</w:t>
      </w:r>
    </w:p>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Вьетнам об избежании двойного налогообложения</w:t>
      </w:r>
    </w:p>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доходов и предотвращ</w:t>
      </w:r>
      <w:bookmarkStart w:id="0" w:name="_GoBack"/>
      <w:bookmarkEnd w:id="0"/>
      <w:r>
        <w:rPr>
          <w:rFonts w:ascii="Times New Roman" w:hAnsi="Times New Roman" w:cs="Times New Roman"/>
          <w:b/>
          <w:bCs/>
          <w:noProof/>
        </w:rPr>
        <w:t>ении уклонения</w:t>
      </w:r>
    </w:p>
    <w:p w:rsidR="00B029F7" w:rsidRDefault="00B029F7" w:rsidP="00B029F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уплаты  налогов  на  доход</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Ханой, 28 марта 1996 г.</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16 августа 1996 года</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КМ РУз</w:t>
      </w:r>
    </w:p>
    <w:p w:rsidR="00B029F7" w:rsidRDefault="00B029F7" w:rsidP="00B029F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15 июля 1996 года N 251</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B029F7" w:rsidRDefault="00B029F7" w:rsidP="00B029F7">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B029F7" w:rsidRDefault="00B029F7" w:rsidP="00B029F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Вознаграждения за технические услуги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Доходы от отчуждения имущества</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Независимые личные услуги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Зависимые личные услуги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Гонорары директоров</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18. Работники искусства и спортсмены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Пенсии и алименты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Правительственная служба</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 и практиканты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Учителя, профессора и исследователи</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Другие доходы</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Методы устранения двойного налогообложения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B029F7" w:rsidRDefault="00B029F7" w:rsidP="00B029F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lastRenderedPageBreak/>
        <w:t>Правительство Республики Узбекистан и Правительство Социалистической Республики Вьетнам, желая заключить Соглашение об избежании двойного налогообложения доходов и предотвращении уклонения от уплаты налогов на доход, договорились о нижеследующем:</w:t>
      </w:r>
    </w:p>
    <w:p w:rsidR="00B029F7" w:rsidRDefault="00B029F7" w:rsidP="00B029F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одного или обоих Договаривающихся Государств.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с доходов, взимаемые от имени Договаривающегося Государства или его местных властей, независимо от метода их взимания.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с доходов относятся все налоги, взимаемые с общего дохода либо с части дохода, включая налоги на доходы с продажи движимого или недвижимого имущества и налоги с общих сумм заработной платы или жалований, выплачиваемых предприятиями, а также налоги на доходы, полученные от увеличения стоимости капитала.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Существующими налогами, на которые распространяется настоящее Соглашение, являются в частности: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предприятий, объединений и организаций;</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(далее именуемые как "налоги Узбекистана");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Вьетнаму:</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подоходный налог с физических лиц;</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прибыль; и</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перевод прибыли (далее именуемые как "Вьетнамские налоги")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похожим налогам,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существенных изменениях в их налоговых законодательствах.</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ее территорию, территориальные воды и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w:t>
      </w:r>
      <w:r>
        <w:rPr>
          <w:rFonts w:ascii="Times New Roman" w:hAnsi="Times New Roman" w:cs="Times New Roman"/>
          <w:noProof/>
          <w:sz w:val="24"/>
          <w:szCs w:val="24"/>
        </w:rPr>
        <w:lastRenderedPageBreak/>
        <w:t>соответствии с нормами международного права, а также согласно законодательству Республики Узбекистан;</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w:t>
      </w:r>
      <w:r>
        <w:rPr>
          <w:rFonts w:ascii="Times New Roman" w:hAnsi="Times New Roman" w:cs="Times New Roman"/>
          <w:b/>
          <w:bCs/>
          <w:noProof/>
          <w:sz w:val="24"/>
          <w:szCs w:val="24"/>
        </w:rPr>
        <w:t>"Вьетнам"</w:t>
      </w:r>
      <w:r>
        <w:rPr>
          <w:rFonts w:ascii="Times New Roman" w:hAnsi="Times New Roman" w:cs="Times New Roman"/>
          <w:noProof/>
          <w:sz w:val="24"/>
          <w:szCs w:val="24"/>
        </w:rPr>
        <w:t xml:space="preserve"> означает Социалистическую Республику Вьетнам и при использовании в географическом смысле означает всю его национальную территорию, включая территориальные воды, а также любую зону за пределами территориальных вод и примыкающую к территориальным водам, а также воздушное пространство над ними, где согласно Вьетнамскому законодательству, а также согласно международному праву, Вьетнам осуществляет суверенные права на разведку и разработку природных ресурсов морского дна и его подпочвы примыкающей к морскому дну;</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xml:space="preserve"> означают в зависимости от контекста Узбекистан или Вьетнам;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означает физическое лицо, компанию и любое другое объединение лиц;</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xml:space="preserve"> означает любое лицо, которое является корпоративным объединением или совместное предприятие, или любое другое образование, рассматриваемое как корпоративное объединение для целей налогообложения в соответствии с законодательством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xml:space="preserve"> означают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w:t>
      </w:r>
      <w:r>
        <w:rPr>
          <w:rFonts w:ascii="Times New Roman" w:hAnsi="Times New Roman" w:cs="Times New Roman"/>
          <w:b/>
          <w:bCs/>
          <w:noProof/>
          <w:sz w:val="24"/>
          <w:szCs w:val="24"/>
        </w:rPr>
        <w:t>"национальные лица"</w:t>
      </w:r>
      <w:r>
        <w:rPr>
          <w:rFonts w:ascii="Times New Roman" w:hAnsi="Times New Roman" w:cs="Times New Roman"/>
          <w:noProof/>
          <w:sz w:val="24"/>
          <w:szCs w:val="24"/>
        </w:rPr>
        <w:t xml:space="preserve"> означает: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все физические лица имеющее гражданство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все юридические лица, товарищества и ассоциации получившие свой статус как таковой в соответствии с действующим законодательством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h)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xml:space="preserve"> означает любую перевозку морским или воздушным судном, используемым предприятием Договаривающегося Государства, за исключением, когда морское или воздушное судно, используется только между пунктами, расположенными на территории другого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xml:space="preserve"> означает: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 и</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Вьетнаму - Министра Финансов или его уполномоченного представителя.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Договаривающимся Государством любой не определенный в нем термин  будет иметь то значение, которое он имеет по законодательству этого Государства, в отношении налогов, на которые распространяется настоящее Соглашение, если из контекста не вытекает иное.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4. Резидент</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местонахождения фактического руководящего органа, места образования в качестве юридического лица, места регистрации и любого иного аналогичного критерия. Однако этот термин не включает любое лицо, подлежащее налогообложению в этом Государстве только на основании того, что оно получает доход из источников или капитала, находящихся в этом же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резидентом обоих Договаривающихся Государств, его статус определяется следующим образом: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Государства, в котором оно обычно проживает;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лицо обычно проживает в обоих Государствах или ни в одном из них, то считается, что оно является резидентом того Договаривающегося Государства, национальным лицом которого оно является;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Договаривающихся Государств или ни одного из них, то компетентные органы Договаривающихся Государств решают данный вопрос по взаимному согласию.</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Государства, в котором находится место образования его в качестве юридического лица.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xml:space="preserve"> означает постоянное место деятельности, через которое предприятие полностью или частично осуществляет предпринимательскую деятельность.</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d) фабрику;</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сооружение или оборудование, используемое для разведки природных ресурсов.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 xml:space="preserve">"постоянное учреждение" </w:t>
      </w:r>
      <w:r>
        <w:rPr>
          <w:rFonts w:ascii="Times New Roman" w:hAnsi="Times New Roman" w:cs="Times New Roman"/>
          <w:noProof/>
          <w:sz w:val="24"/>
          <w:szCs w:val="24"/>
        </w:rPr>
        <w:t>также включает: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строительную площадку, монтажный или сборочный объект, или управленческую деятельность, связанную с этими объектами, но только если они существуют более 6 месяцев;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снабженческие услуги, включая консалтинговые услуги предприятием через своих служащих или других работников, вовлеченных предприятием для этой цели, но только если деятельность такого рода (для этого или связанного с ним объекта) осуществляется на территории Государства на срок, не превышающий в сумме 6 месяцев в течении 12 - месячного периода.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считается, что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товаров или изделий, принадлежащих этому предприятию;</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для целей закупки товаров или изделий, или для сбора информации для этого предприятия;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этого предприятия.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которому применим пункт 7, действует в Договаривающемся Государстве от имени предприятия другого Договаривающегося Государства, то считается, что это предприятие имеет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имеет и обычно осуществляет в этом Государстве полномочия заключать контракты от имени предприятия, за исключением, если деятельность этого лица ограничивается той, что указана в пункте 4, которая, если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не имеет таких полномочий, но постоянно содержит в первом упомянутом Государстве запас товаров или изделий, из которых он регулярно поставляет товары или изделия от имени предприятия.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Несмотря на предыдущие положения этой Статьи страховое предприятие Договаривающегося Государства, кроме случаев повторного страхования, будет считаться, что оно имеет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применим пункт 7.</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Однако, когда деятельность такого агента посвящена полностью или почти полностью от имени этого предприятия, он не будет считаться агентом с независимым статусом в пределах значения этого параграфа.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сопутствующее недвижимости, скот и инвентарь, используемые в  сельском и лесном хозяйстве, права на которые определены положениями общего законодательства, касающегося наземной собственности, узуфрукта недвижимости и прав на переменные или фиксированные платежи, как компенсации за разработку или право на разработку минеральных запасов, источников и других природных ресурсов. Корабли и воздушные суда, не должны рассматриваться в качестве недвижимого имущества.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прямого использования, аренды или использования недвижимого имущества в любой другой форме.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7. Прибыль от предпринимательской деятельности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Договаривающегося Государства будет подлежать налогообложению только в этом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то прибыль предприятия может облагаться налогом в другом Договаривающемся Государстве, но только в той части, которая может быть отнесена к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этому постоянному учреждению;</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продаже в этом другом Государстве товаров или изделий</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такого же или сходного типа с теми, которые продаются через постоянное учреждение; или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другой коммерческой деятельности, осуществляемой в этом другом Государстве, такой же или сходной с той, которая осуществляется через постоянное учреждение.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определении доходов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не допускается вычет постоянному учреждению сумм (иначе, чем прямое возмещение понесенных расходов), выплаченных его головному учреждению или любому из других учреждений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(за исключением тех случаев, когда это предприятие является банковским), путем выплаты процентов на сумму, ссуженную этому постоянному учреждению. Аналогичным образом, никакая сумма не будет учитываться при определении прибылей постоянного учреждения за суммы (иные чем в счет компенсации фактических расходов), налагаемые постоянным учреждением на головной офис предприятия или на любой другой из его офисов путем выплаты роялти, гонораров или других подобных выплат в обмен за использование патентов или других прав, или путем выплаты комиссионных за определенные выполненные услуги или за менеджмент, или, (за исключением случаев банковского предприятия) путем выплаты процентов с денег ссуженных головному офису или любому из его других офисов.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Ничто в настоящей  статье не мешает применению любого закона Договаривающегося Государства, относящегося к определению налогового обязательства лица, в тех случаях, когда информация, которая доступна компетентному органу этого Государства не достаточна, чтобы определить ту часть прибыли, которая должна быть отнесена постоянному учреждению, с условием, что этот закон должен быть использован  </w:t>
      </w:r>
      <w:r>
        <w:rPr>
          <w:rFonts w:ascii="Times New Roman" w:hAnsi="Times New Roman" w:cs="Times New Roman"/>
          <w:noProof/>
          <w:sz w:val="24"/>
          <w:szCs w:val="24"/>
        </w:rPr>
        <w:lastRenderedPageBreak/>
        <w:t>настолько, на сколько позволяет информация, доступная компетентному органу, согласуясь с принципами этой статьи.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Поскольку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то ничто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давать результаты, соответствующие принципам, содержащимся в этой статье.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относимая к постоянному учреждению, будет определяться тем же самым методом год за годом, если не будет достаточно веской причины для иного.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Прибыли предприятия одного Договаривающегося Государства, полученные от использования морского и воздушного транспорта в международных перевозках, облагаются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применяются также к прибыли от участия в пуле, совместной коммерческой деятельности или международной организации по эксплуатации транспортных средств.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то в любом случае между предприятиями возникнут или будут установлены в их коммерческих или финансовых отношениях обстоятельства, отличные от тех, которые существовали бы между независимыми предприятиями, тогда любая прибыль, которая в результате этих отношений накоплена в одном предприятии  по причине таких отношений не в том объеме, может быть включена в прибыль данного предприятия и облагаться налогом соответственно.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бенефициаром дивидендов, то  налог не должен превышать 15 процентов от общей суммы дивидендов.</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налогообложение компании в отношении прибыли, из которой выплачиваются дивиденды.</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или пользования правами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бенефициар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а также если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15 настоящего Соглашения в зависимости от обстоятельств.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являющаяся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не может облагать налогом дивиденды, выплачиваемые компанией, за исключением тех случаев, когда такие дивиденды, выплачиваемые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Договаривающемся Государстве, а также это другое Договаривающееся Государство не может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проценты могут также облагаться налогом в том Договаривающемся Государстве, в котором они возникают в соответствии с законодательством этого Государства, но если получатель является бенефициаром таких процентов, то налог не должен превышать 10 процентов от валовой суммы процентов. Компетентные органы </w:t>
      </w:r>
      <w:r>
        <w:rPr>
          <w:rFonts w:ascii="Times New Roman" w:hAnsi="Times New Roman" w:cs="Times New Roman"/>
          <w:noProof/>
          <w:sz w:val="24"/>
          <w:szCs w:val="24"/>
        </w:rPr>
        <w:lastRenderedPageBreak/>
        <w:t>Договаривающихся Государств по взаимному согласию учредят способ применения таких ограничений.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Независимо от положений пункта 2 проценты, возникающие в Договаривающемся Государстве будут освобождены от налога в этом Государстве, если: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бенефициаром этих процентов является Правительство другого Договаривающегося Государства или его местные власти или любые другие органы этого Правительства или его местных властей;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бенефициаром является резидент другого Договаривающегося Государства, а проценты выплачиваются в отношении долговых обязательств, выданных "на расстоянии" и гарантированных или застрахованных этим другим Государством или органом этого другого Правительства.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этой статье означает доход от долговых требований любого вида, вне зависимости от ипотечного обеспечения и от наличия права на участие в прибылях должника, в частности, в доходе от правительственных ценных бумаг, облигаций и долговых обязательств, включая премии и выигрыши по этим ценным бумагам, облигациям и долговым обязательствам. Штрафы за несвоевременные выплаты (неустойки) не рассматриваются в качестве процентов для целей настоящей статьи.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пункта 1 и 2 не применяются, если бенефициар этих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долговое требование, по которому выплачиваются проценты, действительно относятся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(a) к такому постоянному учреждению или постоянной базе, или </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к коммерческой деятельности упомянутой в подпункте с) пункта 1 статьи 7. В таком случае применяются положения статьи 7 или статьи 15 настоящего Соглашения в зависимости от обстоятельств.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Считается, что проценты возникают в Договаривающемся Государстве, когда плательщиком является само Государство, местные власти или резидент данного Государства. Однако,  когда лицо, выплачивающее проценты, является или не является резидентом Договаривающегося Государства, имеет постоянное учреждение или постоянную базу в Договаривающемся Государстве, в связи с которыми возникли выплачивающиеся по задолженности проценты, и если эти проценты выплачиваются постоянным учреждением или постоянной базой, то в этом случае проценты считаются возникшими в том Государстве, в котором расположено постоянное учреждение или постоянная база.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вследствие особых отношений между плательщиком и бенефициаром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бенефициаром процентов при отсутствии таких отношений, то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Договаривающемся Государстве, в котором они возникают  и в соответствии с законодательством этого Государства, но если получателем их является бенефициар роялти, налог не может превышать 15 процентов от валовой суммы роялти. Компетентные органы Договаривающихся Государств по взаимному согласию учредят способ применения таких ограничений.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полученные в качестве вознаграждения за использование или за право использования авторских прав на любое произведение литературы, искусства и науки, включая кинофильмы и записи для радиовещания и телевидения, видеокассеты, любые патенты, товарные знаки, чертежи или модели, схемы, компьютерные программы, секретные формулы или процессы, или за использование или предоставление права использования промышленного, коммерческого или научного оборудования, или за информацию относительно промышленного, коммерческого или научного опыта.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через постоянную базу, расположенную там, и право или имущество, в отношении которых выплачиваются роялти, действительно связаны с постоянным учреждением или базой, или с коммерческой деятельностью упомянутой в подпункте с) пункта 1 статьи 7. В таком случае применяются положения статьи 7 или статьи 15 настоящего Соглашения в зависимости от обстоятельств.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их плательщиком является само Государство, или местный орган власти или резидент этого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отношении которых возникло обязательство выплачивать роялти, и расходы по выплате несет такое постоянное учреждение или база, то считается, что такие роялти возникают в том Договаривающемся Государстве, в котором расположены постоянное учреждение или постоянная база.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бенефициаром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бенефициаром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Вознаграждения за технические услуги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вознаграждения за технические услуги могут также облагаться налогом в Договаривающемся Государстве, в котором они возникают, и в соответствии с законодательством этого Государства, однако налог не может превышать 15 процентов от общей суммы технических вознаграждений.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"вознаграждения за технические услуги"</w:t>
      </w:r>
      <w:r>
        <w:rPr>
          <w:rFonts w:ascii="Times New Roman" w:hAnsi="Times New Roman" w:cs="Times New Roman"/>
          <w:noProof/>
          <w:sz w:val="24"/>
          <w:szCs w:val="24"/>
        </w:rPr>
        <w:t xml:space="preserve"> при использовании в настоящей статье означает выплаты любого вида за технические, управленческие или консалтинговые услуги любому лицу, кроме работников этого плательщика.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бенефициар вознаграждений за технические услуги, будучи резидентом одного Договаривающегося Государства, занимается коммерческой деятельностью в другом Договаривающемся Государстве, где возникают вознаграждения за технические услуги, через расположенное там постоянное учреждение, или предоставляет в этом другом Государстве независимые личные услуги, и эти вознаграждения за технические услуги действительно связаны с таким постоянным учреждением или с такими услугами. В таком случае применяются положения статьи 7 или статьи 15 данного Соглашения в зависимости от обстоятельств.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вознаграждения за технические услуги возникают в Договаривающемся Государстве, если их плательщиком является само Государство, его местные власти или резидент этого Государства. Если, однако, лицо выплачивающее вознаграждения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в отношении которого возникло обязательство выплачивать вознаграждения за технические услуги, и расходы по выплате несет это постоянное учреждение, то считается, что такие технические вознаграждения, возникают в том Договаривающемся Государстве, в котором расположено такое постоянное учреждение.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бенефициаром или между ними обоими и другим лицом, сумма выплаченных вознаграждений за технические услуги по любой причине, превышает сумму, которая была бы согласована между плательщиком и бенефициаром  при отсутствии таких отношений, то положения этой статьи применяются только к последней упомянутой сумме. В таком случае, избыточная часть выплат остается налогооблагаемой в соответствии с законодательством каждого Договаривающегося Государства, с учетом других положений данного Соглашения.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Доходы от отчуждения имущества</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Доходы, получаемые резидентом одного Договаривающегося Государства от отчуждения недвижимого имущества, упомянутого в статье 6, могут облагаться налогом в этом другом Договаривающемся Государстве, где расположено это имущество.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постоянной базы,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Договаривающемся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предприятием Договаривающегося Государства от отчуждения кораблей и самолетов используемых в международных перевозках или движимого имущества, используемого для эксплуатации таких морских и воздушных судов, будут облагаться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акций акционерного капитала компании, имущество которой состоит прямо или косвенно в основном из недвижимого имущества, расположенного в Договаривающемся Государстве, могут облагаться налогом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от отчуждения акций (отличные от тех которые были упомянуты в пункте 4), представленных участием 15 процентов в компании, которая является резидентом Договаривающегося Государства, могут облагаться налогом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Доходы, от отчуждения любого имущества отличного от того, которое перечислено в пунктах 1 - 5 данной статьи, могут облагаться налогом только в том Договаривающемся Государстве, резидентом которого является лицо, отчуждающее имущество.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Независимые личные услуги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оказания профессиональных услуг или другой деятельности независимого характера, облагаются налогом только в этом Государстве, за исключением следующих обстоятельств, когда такие доходы могут облагаться налогом также и в другом Договаривающемся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постоянную базу, доступную для него регулярно в другом Договаривающемся Государстве для целей осуществления его деятельности, в таком случае его доход может облагаться налогом в этом другом Договаривающемся Государстве только в той его части, которая относится к такой постоянной базе; или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составляет период или периоды, равные или превышающие в сумме 90 дней в течение любого рассматриваемого 12-месячного периода.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артистическую, образовательную или преподавательскую </w:t>
      </w:r>
      <w:r>
        <w:rPr>
          <w:rFonts w:ascii="Times New Roman" w:hAnsi="Times New Roman" w:cs="Times New Roman"/>
          <w:noProof/>
          <w:sz w:val="24"/>
          <w:szCs w:val="24"/>
        </w:rPr>
        <w:lastRenderedPageBreak/>
        <w:t>деятельность, а также независимую деятельность врачей, юристов, инженеров, архитекторов, стоматологов и бухгалтеров.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Зависимые личные услуги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17, 19, 20, 21 и 22,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то полученное в связи с этим вознаграждение может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течении рассматриваемого финансового года, 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вознаграждение выплачивается нанимателем или от имени нанимателя, не являющегося резидентом другого Государства, и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которую наниматель имеет в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вознаграждение выплачиваемое в отношении работы по найму, осуществляемой на борту морского или воздушного судна, используемого в международных перевозках предприятием, которое является резидентом Договаривающегося Государства, могут облагаться налогом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Гонорары директоров</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Договаривающегося Государства в качестве члена Совета директоров компании, являющегося резидентом другого Договаривающегося Государства, могут облагаться налогом в этом другом Договаривающемся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Работники искусства и спортсмены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15 и 16, доход,  получаемый резидентом одного Договаривающегося Государства в качестве работника искусства, такого, как артист театра, кино, радио или телевидения,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В случае, когда доход в отношении личной деятельности, осуществляемой работником искусства или спортсменом в его качестве как таковом, начисляется не самому работнику искусства или спортсмену, а другому лицу, то этот доход может, несмотря на положения статей 7, 15 и 16, облагаться налогом в том Договаривающемся Государстве, в котором осуществляется деятельность работника искусства или спортсмена.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применяются к доходу, получаемому от деятельности, осуществляемой в Договаривающемся Государстве работниками искусства или спортсменами, если посещение этого Государства полностью финансируется из общественных фондов одного или обоих Договаривающихся Государств, или их местными властями. В подобном случае доход облагается налогом только в Договаривающемся Государстве, резидентом которого является данный работник искусства или спортсмен.</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Пенсии и алименты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пункта 2 статьи 20,  пенсии и другие аналогичные вознаграждения выплачиваемые резиденту Договаривающегося Государства  в качестве возмещения за прошлую работу по найму, облагаются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Алименты и другие сходные суммы (включая выплаты на содержание детей), возникающие в Договаривающемся Государстве и выплачиваемые резиденту другого Договаривающегося Государства, будут облагаться налогом только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Правительственная служба</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Вознаграждения иные, чем пенсия, выплачиваемые Договаривающимся Государством или его местными властями физическому лицу в отношении услуг, оказанных этому Государству или его местным властям, облагаются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такие вознаграждения облагаются налогом только в другом Договаривающемся Государстве, если услуги осуществляется в этом Государстве, и физическое лицо является резидентом этого Государства, который:</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услуг.</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местным органом власти, или из созданных ими фондов физическому лицу в отношении услуг, оказанных этому Государству, или местному органу власти, облагается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должна облагаться налогом только в другом Договаривающемся Государстве, если физическое лицо является резидентом и национальным лицом этого другого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16, 17 и 19 применяются к вознаграждениям и пенсиям, выплачиваемым в отношении услуг, оказанных в связи с коммерческой деятельностью, осуществляемой Договаривающимся Государством или его местными властями.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21. Студенты и практиканты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отношении подарков, стипендий и вознаграждений от работ, не охваченных пунктом 1, студентам или практикантам, описанным в пункте 1, в добавление, будет дано право в течение обучения или практики на те же освобождения, облегчения или скидки в отношении налогов, имеющиеся для резидента Государства, которое он посетит.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Учителя, профессора и исследователи</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Выплаты, получаемые учителями, профессорами и исследователями,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находящиеся в первом упомянутом Государстве исключительно в целях преподавания, проведения лекций или проведения исследовательских работ в образовательных заведениях или в научно-исследовательских институтах, аккредитованных Правительством первого упомянутого Государства не должны облагаться налогом в первом упомянутом Государстве в течении двух лет с момента прибытия в первое упомянутое Договаривающееся Государство.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Другие доходы</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возникает доход, о которых не говорится в предыдущих статьях настоящего Соглашения, облагаются налогом только в этом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в отношении дохода, не являющегося доходом от недвижимости, как определено в пункте 2 статьи 6, если получатель такого дохода,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с расположенной там постоянной базы, и право или собственность, в отношении которых выплачивается доход, действительно связаны с таким постоянным учреждением или базой. В этом случае применяются положения статьи 7 или статьи 15 данного Соглашения в зависимости от обстоятельств.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виды доходов резидента одного Договаривающегося Государства, о которых не говорится в предыдущих статьях данного Соглашения, и возникающих в другом Договаривающемся Государстве, могут облагаться налогом в этом другом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Методы устранения двойного налогообложения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Когда резидент одного Договаривающегося Государства получает доход или прибыль, которые в соответствии с положениями настоящего Соглашения и согласно законодательству другого Договаривающегося Государства могут облагаться налогом в этом другом Государстве, то первое упомянутое Государство должно позволить вычесть в счет его налога на доход или прибыль сумму, равную налогу, уплаченному в другом Государстве. Однако, сумма вычета не должна превышать сумму налога с дохода или прибыли, подсчитанную согласно налоговому законодательству первого упомянутого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в соответствии с каким-либо положением настоящего Соглашения, доход или прибыль, полученные резидентом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прибыли такого резидента учесть сумму, исключенного из налогообложения дохода или прибыли.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Для целей пунктов 1 и 2 настоящей статьи, доход или прибыль,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настоящим Соглашением, считаются полученными из источников в этом другом Договаривающемся Государстве.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 случае, когда дивиденды  выплачены компанией, являющейся резидентом одного Договаривающегося Государства резиденту другого Договаривающегося Государства, который контролирует не менее 10 процентов решающих голосов компании, выплачивающей эти дивиденды, то вычет, о котором упомянуто в пункте 1, должен учесть налог, выплаченный в первом упомянутом Государстве в отношении прибыли или дохода компании, выплачивающей эти дивиденды.</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Когда доход освобожден от налогообложения, либо  сумма налога на доход уменьшена в соответствии с определенными специальными льготными мерами, предоставляемыми внутренним законодательством Договаривающегося Государства, то считается, что сумма такого налога уплачена в Договаривающемся Государстве, тем самым она должна быть вычтена из налога другого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пункта 1 данной статьи налог, взимаемый Договаривающимся Государством с дивидендов, к которым применим пункт 2 статьи 10; с процентов, к которым применим пункт 2 статьи 11; и с роялти, к которым применим пункт 2 статьи 12,  и считается, что он равен 15 процентам от общей суммы таких дивидендов, процентов и роялти.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w:t>
      </w:r>
      <w:r>
        <w:rPr>
          <w:rFonts w:ascii="Times New Roman" w:hAnsi="Times New Roman" w:cs="Times New Roman"/>
          <w:noProof/>
          <w:sz w:val="24"/>
          <w:szCs w:val="24"/>
        </w:rPr>
        <w:lastRenderedPageBreak/>
        <w:t>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обязательств, которые оно представляет своим резидентам.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2 и 3 этой статьи не применяются к налогам на перевод прибыли Договаривающихся Государств.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Ничто в данной статье не должно истолковываться как обязывающее любое Договаривающее Государство предоставлять физическим лицам, не являющимся резидентами в этом Государстве, какие-либо частные льготы, скидки или освобождения в целях налогообложения, которые оно предоставляет физическим лицам - резидентам.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Положения данной статьи применяются исключительно к налогам, которые являются предметом настоящего Соглашения. </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являющееся резидентом Договаривающегося Государства считает, что действия компетентного органа одного или обоих Договаривающихся Государств приводят или приведут к налогообложению его не в соответствии с настоящим Соглашением,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25,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предусматриваемых Соглашением.</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для целей достижения согласия в смысле предыдущих пунктов. Если для достижения согласия будет целесообразно организовать устный обмен мнениями, то такой обмен может состояться в рамках заседания комиссии, состоящей из представителей компетентных органов Договаривающихся Государств.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касающихся налогов, на которые распространяется настоящее Соглашение, в той степени, в которой налогообложение по этому законодательству не противоречит настоящему Соглашению, в частности, для предотвращения обмана и содействия управлению установленными законом положениями против законного уклонения от уплаты налогов. Любая полученная Договаривающимся Государством информация считается секретной и будет раскрыта только лицам или органам, включая суды и административные органы, связанным с определением,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таких целей. </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Они могут открыть эту информацию в ходе открытого судебного заседания или при принятии судебных решений.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толковаться как обязывающие компетентные органы любого из Договаривающихся Государств:</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принимать административные меры, противоречащие законодательству или административной практике того или иного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Сотрудники дипломатических представительств </w:t>
      </w: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Каждое из Договаривающихся Государств уведомит в письменной форме другое Договаривающееся Государство по дипломатическим каналам о завершении требуемой в соответствии с внутренним законодательством процедуры введения в силу этого Соглашения. Настоящее  Соглашение вступает в силу в день последнего такого уведомления и вслед за этим будет иметь действие: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 с получаемых доходов и прибыли, начиная с первого января того года, который следует за годом, в котором настоящее Соглашение вступит в силу;</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 для всех налогооблагаемых периодов, начиная с первого января или после этой даты в календарном году, следующим, непосредственно за годом, в котором Соглашение вступило в силу.</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B029F7" w:rsidRDefault="00B029F7" w:rsidP="00B029F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его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 истечении пяти лет после дня вступления в силу Соглашения.</w:t>
      </w: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таком случае действие Соглашения будет прекращено:</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источников - с получаемых доходов и прибыли, начиная с первого января того года, который следует за годом, в котором было передано уведомление о денонсации.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к суммам, взимаемым за каждый налоговый год, начиная с первого января или после этой даты в календарном году, следующим непосредственно за годом, в котором было передано уведомление о денонсации.</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своими уважаемыми Правительствами, подписали настоящее Соглашение.</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городе Ханое 28 марта 1996 года в двух экземплярах, каждый на узбекском, вьетнамском и английском языках, причем все тексты имеют одинаковую силу. В случае возникновения разногласий в толковании положений настоящего Соглашения за основу принимается английский текст.</w:t>
      </w: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B029F7" w:rsidRDefault="00B029F7" w:rsidP="00B029F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B57A2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F7"/>
    <w:rsid w:val="00444D04"/>
    <w:rsid w:val="006B4E4E"/>
    <w:rsid w:val="00B0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7968</Words>
  <Characters>45423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2019-10-30T11:00:00Z</dcterms:created>
  <dcterms:modified xsi:type="dcterms:W3CDTF">2019-10-30T11:01:00Z</dcterms:modified>
</cp:coreProperties>
</file>