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19" w:rsidRPr="00256A63" w:rsidRDefault="006A7919" w:rsidP="006A7919">
      <w:pPr>
        <w:pStyle w:val="2"/>
        <w:spacing w:before="0" w:line="240" w:lineRule="auto"/>
        <w:jc w:val="center"/>
        <w:rPr>
          <w:rFonts w:ascii="Arial" w:eastAsia="Times New Roman" w:hAnsi="Arial" w:cs="Arial"/>
          <w:sz w:val="24"/>
          <w:szCs w:val="24"/>
        </w:rPr>
      </w:pPr>
      <w:r>
        <w:rPr>
          <w:rStyle w:val="clauseprfx1"/>
          <w:rFonts w:ascii="Arial" w:hAnsi="Arial"/>
          <w:sz w:val="24"/>
          <w:szCs w:val="24"/>
        </w:rPr>
        <w:t>PERSONAL INCOME TAX</w:t>
      </w:r>
    </w:p>
    <w:p w:rsidR="006A7919" w:rsidRPr="00256A63" w:rsidRDefault="006A7919" w:rsidP="006A7919">
      <w:pPr>
        <w:autoSpaceDE w:val="0"/>
        <w:autoSpaceDN w:val="0"/>
        <w:adjustRightInd w:val="0"/>
        <w:spacing w:after="0" w:line="240" w:lineRule="auto"/>
        <w:ind w:firstLine="720"/>
        <w:rPr>
          <w:rFonts w:ascii="Arial" w:hAnsi="Arial" w:cs="Arial"/>
          <w:b/>
          <w:sz w:val="24"/>
          <w:szCs w:val="24"/>
        </w:rPr>
      </w:pPr>
    </w:p>
    <w:p w:rsidR="006A7919" w:rsidRPr="00256A63" w:rsidRDefault="006A7919" w:rsidP="006A7919">
      <w:pPr>
        <w:pStyle w:val="2"/>
        <w:spacing w:before="0" w:line="240" w:lineRule="auto"/>
        <w:ind w:firstLine="720"/>
        <w:jc w:val="both"/>
        <w:rPr>
          <w:rFonts w:ascii="Arial" w:hAnsi="Arial" w:cs="Arial"/>
          <w:i/>
          <w:sz w:val="24"/>
          <w:szCs w:val="24"/>
        </w:rPr>
      </w:pPr>
      <w:r>
        <w:rPr>
          <w:rFonts w:ascii="Arial" w:hAnsi="Arial"/>
          <w:sz w:val="24"/>
          <w:szCs w:val="24"/>
        </w:rPr>
        <w:t xml:space="preserve">Taxpayers </w:t>
      </w:r>
      <w:r>
        <w:rPr>
          <w:rFonts w:ascii="Arial" w:hAnsi="Arial"/>
          <w:i/>
          <w:iCs/>
          <w:sz w:val="24"/>
          <w:szCs w:val="24"/>
        </w:rPr>
        <w:t>(Article 364 of the Tax Code of Uzbekistan)</w:t>
      </w:r>
    </w:p>
    <w:p w:rsidR="006A7919" w:rsidRPr="00256A63" w:rsidRDefault="006A7919" w:rsidP="006A7919">
      <w:pPr>
        <w:spacing w:after="0" w:line="240" w:lineRule="auto"/>
        <w:ind w:firstLine="720"/>
        <w:jc w:val="both"/>
        <w:rPr>
          <w:rFonts w:ascii="Arial" w:hAnsi="Arial" w:cs="Arial"/>
          <w:sz w:val="24"/>
          <w:szCs w:val="24"/>
        </w:rPr>
      </w:pPr>
      <w:r>
        <w:rPr>
          <w:rFonts w:ascii="Arial" w:hAnsi="Arial"/>
          <w:sz w:val="24"/>
          <w:szCs w:val="24"/>
        </w:rPr>
        <w:t>The following persons shall be defined as payers of personal income tax:</w:t>
      </w:r>
    </w:p>
    <w:p w:rsidR="006A7919" w:rsidRPr="00256A63" w:rsidRDefault="006A7919" w:rsidP="006A7919">
      <w:pPr>
        <w:spacing w:after="0" w:line="240" w:lineRule="auto"/>
        <w:ind w:firstLine="720"/>
        <w:jc w:val="both"/>
        <w:rPr>
          <w:rFonts w:ascii="Arial" w:hAnsi="Arial" w:cs="Arial"/>
          <w:sz w:val="24"/>
          <w:szCs w:val="24"/>
        </w:rPr>
      </w:pPr>
      <w:r>
        <w:rPr>
          <w:rFonts w:ascii="Arial" w:hAnsi="Arial"/>
          <w:sz w:val="24"/>
          <w:szCs w:val="24"/>
        </w:rPr>
        <w:t>1) Individuals – residents of the Republic of Uzbekistan;</w:t>
      </w:r>
    </w:p>
    <w:p w:rsidR="006A7919" w:rsidRPr="00256A63" w:rsidRDefault="006A7919" w:rsidP="006A7919">
      <w:pPr>
        <w:spacing w:after="0" w:line="240" w:lineRule="auto"/>
        <w:ind w:firstLine="720"/>
        <w:jc w:val="both"/>
        <w:rPr>
          <w:rFonts w:ascii="Arial" w:hAnsi="Arial" w:cs="Arial"/>
          <w:sz w:val="24"/>
          <w:szCs w:val="24"/>
        </w:rPr>
      </w:pPr>
      <w:r>
        <w:rPr>
          <w:rFonts w:ascii="Arial" w:hAnsi="Arial"/>
          <w:sz w:val="24"/>
          <w:szCs w:val="24"/>
        </w:rPr>
        <w:t xml:space="preserve">2) Individuals </w:t>
      </w:r>
      <w:r w:rsidR="002A4341">
        <w:rPr>
          <w:rFonts w:ascii="Arial" w:hAnsi="Arial"/>
          <w:sz w:val="24"/>
          <w:szCs w:val="24"/>
        </w:rPr>
        <w:t>–</w:t>
      </w:r>
      <w:r>
        <w:rPr>
          <w:rFonts w:ascii="Arial" w:hAnsi="Arial"/>
          <w:sz w:val="24"/>
          <w:szCs w:val="24"/>
        </w:rPr>
        <w:t xml:space="preserve"> non-residents of the Republic of Uzbekistan, receiving income from sources in the Republic of Uzbekistan.</w:t>
      </w:r>
    </w:p>
    <w:p w:rsidR="006A7919" w:rsidRPr="00256A63" w:rsidRDefault="006A7919" w:rsidP="006A7919">
      <w:pPr>
        <w:spacing w:after="0" w:line="240" w:lineRule="auto"/>
        <w:ind w:firstLine="720"/>
        <w:jc w:val="both"/>
        <w:rPr>
          <w:rFonts w:ascii="Arial" w:hAnsi="Arial" w:cs="Arial"/>
          <w:b/>
          <w:sz w:val="24"/>
          <w:szCs w:val="24"/>
        </w:rPr>
      </w:pPr>
    </w:p>
    <w:p w:rsidR="00505005" w:rsidRPr="00256A63" w:rsidRDefault="006A7919" w:rsidP="00505005">
      <w:pPr>
        <w:pStyle w:val="2"/>
        <w:spacing w:before="0" w:line="240" w:lineRule="auto"/>
        <w:ind w:firstLine="720"/>
        <w:jc w:val="both"/>
        <w:rPr>
          <w:rFonts w:ascii="Arial" w:hAnsi="Arial" w:cs="Arial"/>
          <w:i/>
          <w:sz w:val="24"/>
          <w:szCs w:val="24"/>
        </w:rPr>
      </w:pPr>
      <w:r>
        <w:rPr>
          <w:rStyle w:val="clauseprfx1"/>
          <w:rFonts w:ascii="Arial" w:hAnsi="Arial"/>
          <w:sz w:val="24"/>
          <w:szCs w:val="24"/>
        </w:rPr>
        <w:t xml:space="preserve">Subject of taxation </w:t>
      </w:r>
      <w:r>
        <w:rPr>
          <w:rFonts w:ascii="Arial" w:hAnsi="Arial"/>
          <w:i/>
          <w:sz w:val="24"/>
          <w:szCs w:val="24"/>
        </w:rPr>
        <w:t>(</w:t>
      </w:r>
      <w:r>
        <w:rPr>
          <w:rFonts w:ascii="Arial" w:hAnsi="Arial"/>
          <w:i/>
          <w:iCs/>
          <w:sz w:val="24"/>
          <w:szCs w:val="24"/>
        </w:rPr>
        <w:t>Article 365 of the Tax Code of Uzbekistan)</w:t>
      </w:r>
    </w:p>
    <w:p w:rsidR="006A7919" w:rsidRPr="00256A63" w:rsidRDefault="006A7919" w:rsidP="006A7919">
      <w:pPr>
        <w:spacing w:after="0" w:line="240" w:lineRule="auto"/>
        <w:ind w:firstLine="720"/>
        <w:jc w:val="both"/>
        <w:rPr>
          <w:rFonts w:ascii="Arial" w:hAnsi="Arial" w:cs="Arial"/>
          <w:spacing w:val="-6"/>
          <w:sz w:val="24"/>
          <w:szCs w:val="24"/>
        </w:rPr>
      </w:pPr>
      <w:r>
        <w:rPr>
          <w:rFonts w:ascii="Arial" w:hAnsi="Arial"/>
          <w:sz w:val="24"/>
          <w:szCs w:val="24"/>
        </w:rPr>
        <w:t xml:space="preserve">The subject of personal income tax shall be </w:t>
      </w:r>
      <w:r w:rsidR="00417893">
        <w:rPr>
          <w:rFonts w:ascii="Arial" w:hAnsi="Arial"/>
          <w:sz w:val="24"/>
          <w:szCs w:val="24"/>
        </w:rPr>
        <w:t xml:space="preserve">defined as </w:t>
      </w:r>
      <w:r>
        <w:rPr>
          <w:rFonts w:ascii="Arial" w:hAnsi="Arial"/>
          <w:sz w:val="24"/>
          <w:szCs w:val="24"/>
        </w:rPr>
        <w:t>the aggregate income of the taxpayer.</w:t>
      </w:r>
    </w:p>
    <w:p w:rsidR="006A7919" w:rsidRPr="00256A63" w:rsidRDefault="006A7919" w:rsidP="006A7919">
      <w:pPr>
        <w:spacing w:after="0" w:line="240" w:lineRule="auto"/>
        <w:ind w:firstLine="720"/>
        <w:jc w:val="both"/>
        <w:rPr>
          <w:rFonts w:ascii="Arial" w:hAnsi="Arial" w:cs="Arial"/>
          <w:b/>
          <w:sz w:val="24"/>
          <w:szCs w:val="24"/>
        </w:rPr>
      </w:pPr>
    </w:p>
    <w:p w:rsidR="00505005" w:rsidRPr="00256A63" w:rsidRDefault="006A7919" w:rsidP="00505005">
      <w:pPr>
        <w:pStyle w:val="2"/>
        <w:spacing w:before="0" w:line="240" w:lineRule="auto"/>
        <w:ind w:firstLine="720"/>
        <w:jc w:val="both"/>
        <w:rPr>
          <w:rFonts w:ascii="Arial" w:hAnsi="Arial" w:cs="Arial"/>
          <w:i/>
          <w:sz w:val="24"/>
          <w:szCs w:val="24"/>
        </w:rPr>
      </w:pPr>
      <w:r>
        <w:rPr>
          <w:rStyle w:val="clauseprfx1"/>
          <w:rFonts w:ascii="Arial" w:hAnsi="Arial"/>
          <w:sz w:val="24"/>
          <w:szCs w:val="24"/>
        </w:rPr>
        <w:t xml:space="preserve">Tax base </w:t>
      </w:r>
      <w:r>
        <w:rPr>
          <w:rFonts w:ascii="Arial" w:hAnsi="Arial"/>
          <w:i/>
          <w:sz w:val="24"/>
          <w:szCs w:val="24"/>
        </w:rPr>
        <w:t>(</w:t>
      </w:r>
      <w:r>
        <w:rPr>
          <w:rFonts w:ascii="Arial" w:hAnsi="Arial"/>
          <w:i/>
          <w:iCs/>
          <w:sz w:val="24"/>
          <w:szCs w:val="24"/>
        </w:rPr>
        <w:t>Article 366 of the Tax Code of Uzbekistan)</w:t>
      </w:r>
    </w:p>
    <w:p w:rsidR="006A7919" w:rsidRPr="00256A63" w:rsidRDefault="006A7919" w:rsidP="006A7919">
      <w:pPr>
        <w:spacing w:after="0" w:line="240" w:lineRule="auto"/>
        <w:ind w:firstLine="720"/>
        <w:jc w:val="both"/>
        <w:rPr>
          <w:rFonts w:ascii="Arial" w:hAnsi="Arial" w:cs="Arial"/>
          <w:sz w:val="24"/>
          <w:szCs w:val="24"/>
        </w:rPr>
      </w:pPr>
      <w:r>
        <w:rPr>
          <w:rFonts w:ascii="Arial" w:hAnsi="Arial"/>
          <w:sz w:val="24"/>
          <w:szCs w:val="24"/>
        </w:rPr>
        <w:t>The following shall be defined as the tax base:</w:t>
      </w:r>
    </w:p>
    <w:p w:rsidR="006A7919" w:rsidRPr="00256A63" w:rsidRDefault="006A7919" w:rsidP="006A7919">
      <w:pPr>
        <w:spacing w:after="0" w:line="240" w:lineRule="auto"/>
        <w:ind w:firstLine="720"/>
        <w:jc w:val="both"/>
        <w:rPr>
          <w:rFonts w:ascii="Arial" w:hAnsi="Arial" w:cs="Arial"/>
          <w:sz w:val="24"/>
          <w:szCs w:val="24"/>
        </w:rPr>
      </w:pPr>
      <w:r>
        <w:rPr>
          <w:rFonts w:ascii="Arial" w:hAnsi="Arial"/>
          <w:sz w:val="24"/>
          <w:szCs w:val="24"/>
        </w:rPr>
        <w:t>1) For individuals – residents of the Republic of Uzbekistan – aggregate income, taking into account the application of tax exemptions;</w:t>
      </w:r>
    </w:p>
    <w:p w:rsidR="006A7919" w:rsidRPr="00256A63" w:rsidRDefault="006A7919" w:rsidP="006A7919">
      <w:pPr>
        <w:spacing w:after="0" w:line="240" w:lineRule="auto"/>
        <w:ind w:firstLine="720"/>
        <w:jc w:val="both"/>
        <w:rPr>
          <w:rFonts w:ascii="Arial" w:hAnsi="Arial" w:cs="Arial"/>
          <w:sz w:val="24"/>
          <w:szCs w:val="24"/>
        </w:rPr>
      </w:pPr>
      <w:r>
        <w:rPr>
          <w:rFonts w:ascii="Arial" w:hAnsi="Arial"/>
          <w:sz w:val="24"/>
          <w:szCs w:val="24"/>
        </w:rPr>
        <w:t xml:space="preserve">2) For individuals – non-residents of the Republic of Uzbekistan – aggregate income without applying the tax exemptions. </w:t>
      </w:r>
    </w:p>
    <w:p w:rsidR="006A7919" w:rsidRPr="00256A63" w:rsidRDefault="006A7919" w:rsidP="006A7919">
      <w:pPr>
        <w:spacing w:after="0" w:line="240" w:lineRule="auto"/>
        <w:ind w:firstLine="720"/>
        <w:jc w:val="both"/>
        <w:rPr>
          <w:rFonts w:ascii="Arial" w:hAnsi="Arial" w:cs="Arial"/>
          <w:sz w:val="24"/>
          <w:szCs w:val="24"/>
        </w:rPr>
      </w:pPr>
      <w:r>
        <w:rPr>
          <w:rFonts w:ascii="Arial" w:hAnsi="Arial"/>
          <w:sz w:val="24"/>
          <w:szCs w:val="24"/>
        </w:rPr>
        <w:t>The following shall be included in the aggregate income:</w:t>
      </w:r>
    </w:p>
    <w:p w:rsidR="006A7919" w:rsidRPr="00256A63" w:rsidRDefault="006A7919" w:rsidP="006A7919">
      <w:pPr>
        <w:spacing w:after="0" w:line="240" w:lineRule="auto"/>
        <w:ind w:firstLine="720"/>
        <w:jc w:val="both"/>
        <w:rPr>
          <w:rFonts w:ascii="Arial" w:hAnsi="Arial" w:cs="Arial"/>
          <w:sz w:val="24"/>
          <w:szCs w:val="24"/>
        </w:rPr>
      </w:pPr>
      <w:r>
        <w:rPr>
          <w:rFonts w:ascii="Arial" w:hAnsi="Arial"/>
          <w:sz w:val="24"/>
          <w:szCs w:val="24"/>
        </w:rPr>
        <w:t>1) Income in the form of remuneration of labour;</w:t>
      </w:r>
    </w:p>
    <w:p w:rsidR="006A7919" w:rsidRPr="00256A63" w:rsidRDefault="006A7919" w:rsidP="006A7919">
      <w:pPr>
        <w:spacing w:after="0" w:line="240" w:lineRule="auto"/>
        <w:ind w:firstLine="720"/>
        <w:jc w:val="both"/>
        <w:rPr>
          <w:rFonts w:ascii="Arial" w:hAnsi="Arial" w:cs="Arial"/>
          <w:sz w:val="24"/>
          <w:szCs w:val="24"/>
        </w:rPr>
      </w:pPr>
      <w:r>
        <w:rPr>
          <w:rFonts w:ascii="Arial" w:hAnsi="Arial"/>
          <w:sz w:val="24"/>
          <w:szCs w:val="24"/>
        </w:rPr>
        <w:t>2) Property income;</w:t>
      </w:r>
    </w:p>
    <w:p w:rsidR="006A7919" w:rsidRPr="00256A63" w:rsidRDefault="006A7919" w:rsidP="006A7919">
      <w:pPr>
        <w:spacing w:after="0" w:line="240" w:lineRule="auto"/>
        <w:ind w:firstLine="720"/>
        <w:jc w:val="both"/>
        <w:rPr>
          <w:rFonts w:ascii="Arial" w:hAnsi="Arial" w:cs="Arial"/>
          <w:sz w:val="24"/>
          <w:szCs w:val="24"/>
        </w:rPr>
      </w:pPr>
      <w:r>
        <w:rPr>
          <w:rFonts w:ascii="Arial" w:hAnsi="Arial"/>
          <w:sz w:val="24"/>
          <w:szCs w:val="24"/>
        </w:rPr>
        <w:t>3) Income in the form of material benefits;</w:t>
      </w:r>
    </w:p>
    <w:p w:rsidR="006A7919" w:rsidRPr="00256A63" w:rsidRDefault="006A7919" w:rsidP="006A7919">
      <w:pPr>
        <w:spacing w:after="0" w:line="240" w:lineRule="auto"/>
        <w:ind w:firstLine="720"/>
        <w:jc w:val="both"/>
        <w:rPr>
          <w:rFonts w:ascii="Arial" w:hAnsi="Arial" w:cs="Arial"/>
          <w:sz w:val="24"/>
          <w:szCs w:val="24"/>
        </w:rPr>
      </w:pPr>
      <w:r>
        <w:rPr>
          <w:rFonts w:ascii="Arial" w:hAnsi="Arial"/>
          <w:sz w:val="24"/>
          <w:szCs w:val="24"/>
        </w:rPr>
        <w:t>4) Other income.</w:t>
      </w:r>
    </w:p>
    <w:p w:rsidR="006A7919" w:rsidRPr="00256A63" w:rsidRDefault="006A7919" w:rsidP="006A7919">
      <w:pPr>
        <w:spacing w:after="0" w:line="240" w:lineRule="auto"/>
        <w:ind w:firstLine="720"/>
        <w:jc w:val="both"/>
        <w:rPr>
          <w:rFonts w:ascii="Arial" w:hAnsi="Arial" w:cs="Arial"/>
          <w:sz w:val="24"/>
          <w:szCs w:val="24"/>
        </w:rPr>
      </w:pPr>
    </w:p>
    <w:p w:rsidR="006A7919" w:rsidRPr="00256A63" w:rsidRDefault="006A7919" w:rsidP="006A7919">
      <w:pPr>
        <w:pStyle w:val="2"/>
        <w:spacing w:before="0" w:line="240" w:lineRule="auto"/>
        <w:ind w:firstLine="720"/>
        <w:jc w:val="both"/>
        <w:rPr>
          <w:rFonts w:ascii="Arial" w:hAnsi="Arial" w:cs="Arial"/>
          <w:i/>
          <w:sz w:val="24"/>
          <w:szCs w:val="24"/>
        </w:rPr>
      </w:pPr>
      <w:r>
        <w:rPr>
          <w:rFonts w:ascii="Arial" w:hAnsi="Arial"/>
          <w:sz w:val="24"/>
          <w:szCs w:val="24"/>
        </w:rPr>
        <w:t xml:space="preserve">Tax exemptions </w:t>
      </w:r>
      <w:r>
        <w:rPr>
          <w:rFonts w:ascii="Arial" w:hAnsi="Arial"/>
          <w:i/>
          <w:sz w:val="24"/>
          <w:szCs w:val="24"/>
        </w:rPr>
        <w:t>(Article 378</w:t>
      </w:r>
      <w:r>
        <w:rPr>
          <w:rFonts w:ascii="Arial" w:hAnsi="Arial"/>
          <w:sz w:val="24"/>
          <w:szCs w:val="24"/>
        </w:rPr>
        <w:t xml:space="preserve"> </w:t>
      </w:r>
      <w:r>
        <w:rPr>
          <w:rFonts w:ascii="Arial" w:hAnsi="Arial"/>
          <w:i/>
          <w:iCs/>
          <w:sz w:val="24"/>
          <w:szCs w:val="24"/>
        </w:rPr>
        <w:t>of the Tax Code of Uzbekistan)</w:t>
      </w:r>
    </w:p>
    <w:p w:rsidR="006A7919" w:rsidRPr="00256A63" w:rsidRDefault="00417893" w:rsidP="006A7919">
      <w:pPr>
        <w:spacing w:after="0" w:line="245" w:lineRule="auto"/>
        <w:ind w:firstLine="720"/>
        <w:jc w:val="both"/>
        <w:rPr>
          <w:rFonts w:ascii="Arial" w:hAnsi="Arial" w:cs="Arial"/>
          <w:sz w:val="24"/>
          <w:szCs w:val="24"/>
        </w:rPr>
      </w:pPr>
      <w:r>
        <w:rPr>
          <w:rFonts w:ascii="Arial" w:hAnsi="Arial"/>
          <w:sz w:val="24"/>
          <w:szCs w:val="24"/>
        </w:rPr>
        <w:t>Income of t</w:t>
      </w:r>
      <w:r w:rsidR="006A7919">
        <w:rPr>
          <w:rFonts w:ascii="Arial" w:hAnsi="Arial"/>
          <w:sz w:val="24"/>
          <w:szCs w:val="24"/>
        </w:rPr>
        <w:t>he following</w:t>
      </w:r>
      <w:r>
        <w:rPr>
          <w:rFonts w:ascii="Arial" w:hAnsi="Arial"/>
          <w:sz w:val="24"/>
          <w:szCs w:val="24"/>
        </w:rPr>
        <w:t xml:space="preserve"> persons </w:t>
      </w:r>
      <w:r w:rsidR="006A7919">
        <w:rPr>
          <w:rFonts w:ascii="Arial" w:hAnsi="Arial"/>
          <w:sz w:val="24"/>
          <w:szCs w:val="24"/>
        </w:rPr>
        <w:t>shall not be taxable:</w:t>
      </w:r>
    </w:p>
    <w:p w:rsidR="006A7919" w:rsidRPr="00256A63" w:rsidRDefault="006A7919" w:rsidP="006A7919">
      <w:pPr>
        <w:spacing w:after="0" w:line="245" w:lineRule="auto"/>
        <w:ind w:firstLine="720"/>
        <w:jc w:val="both"/>
        <w:rPr>
          <w:rFonts w:ascii="Arial" w:hAnsi="Arial" w:cs="Arial"/>
          <w:sz w:val="24"/>
          <w:szCs w:val="24"/>
        </w:rPr>
      </w:pPr>
      <w:r>
        <w:rPr>
          <w:rFonts w:ascii="Arial" w:hAnsi="Arial"/>
          <w:sz w:val="24"/>
          <w:szCs w:val="24"/>
        </w:rPr>
        <w:t>1) Heads and staff members of diplomatic missions, officials of consular institutions of foreign states, their family members living together if they are not citizens of the Republic of Uzbekistan – all income except for the one received from sources in the Republic of Uzbekistan not relating to diplomatic and consular service;</w:t>
      </w:r>
    </w:p>
    <w:p w:rsidR="006A7919" w:rsidRPr="00256A63" w:rsidRDefault="006A7919" w:rsidP="006A7919">
      <w:pPr>
        <w:spacing w:after="0" w:line="245" w:lineRule="auto"/>
        <w:ind w:firstLine="720"/>
        <w:jc w:val="both"/>
        <w:rPr>
          <w:rFonts w:ascii="Arial" w:hAnsi="Arial" w:cs="Arial"/>
          <w:sz w:val="24"/>
          <w:szCs w:val="24"/>
        </w:rPr>
      </w:pPr>
      <w:r>
        <w:rPr>
          <w:rFonts w:ascii="Arial" w:hAnsi="Arial"/>
          <w:sz w:val="24"/>
          <w:szCs w:val="24"/>
        </w:rPr>
        <w:t>2) Administrative and technical staff members of diplomatic missions and consular institutions of foreign states and their family members living together if they are not citizens or residents of the Republic of Uzbekistan – all income except for the one received from sources in the Republic of Uzbekistan not relating to diplomatic and consular service;</w:t>
      </w:r>
    </w:p>
    <w:p w:rsidR="006A7919" w:rsidRPr="00256A63" w:rsidRDefault="006A7919" w:rsidP="006A7919">
      <w:pPr>
        <w:spacing w:after="0" w:line="245" w:lineRule="auto"/>
        <w:ind w:firstLine="720"/>
        <w:jc w:val="both"/>
        <w:rPr>
          <w:rFonts w:ascii="Arial" w:hAnsi="Arial" w:cs="Arial"/>
          <w:sz w:val="24"/>
          <w:szCs w:val="24"/>
        </w:rPr>
      </w:pPr>
      <w:r>
        <w:rPr>
          <w:rFonts w:ascii="Arial" w:hAnsi="Arial"/>
          <w:sz w:val="24"/>
          <w:szCs w:val="24"/>
        </w:rPr>
        <w:t>3) Servicing personnel of diplomatic missions and consular institutions of foreign states if they are not citizens or residents of the Republic of Uzbekistan – all income received by them from their service;</w:t>
      </w:r>
    </w:p>
    <w:p w:rsidR="006A7919" w:rsidRPr="00256A63" w:rsidRDefault="006A7919" w:rsidP="006A7919">
      <w:pPr>
        <w:spacing w:after="0" w:line="245" w:lineRule="auto"/>
        <w:ind w:firstLine="720"/>
        <w:jc w:val="both"/>
        <w:rPr>
          <w:rFonts w:ascii="Arial" w:hAnsi="Arial" w:cs="Arial"/>
          <w:sz w:val="24"/>
          <w:szCs w:val="24"/>
        </w:rPr>
      </w:pPr>
      <w:r>
        <w:rPr>
          <w:rFonts w:ascii="Arial" w:hAnsi="Arial"/>
          <w:sz w:val="24"/>
          <w:szCs w:val="24"/>
        </w:rPr>
        <w:t>4) Household workers of employees of diplomatic missions and consular institutions of foreign states if they are not citizens or permanent residents of the Republic of Uzbekistan – all income received by them from their service;</w:t>
      </w:r>
    </w:p>
    <w:p w:rsidR="006A7919" w:rsidRPr="00256A63" w:rsidRDefault="006A7919" w:rsidP="006A7919">
      <w:pPr>
        <w:spacing w:after="0" w:line="245" w:lineRule="auto"/>
        <w:ind w:firstLine="720"/>
        <w:jc w:val="both"/>
        <w:rPr>
          <w:rFonts w:ascii="Arial" w:hAnsi="Arial" w:cs="Arial"/>
          <w:sz w:val="24"/>
          <w:szCs w:val="24"/>
        </w:rPr>
      </w:pPr>
      <w:r>
        <w:rPr>
          <w:rFonts w:ascii="Arial" w:hAnsi="Arial"/>
          <w:sz w:val="24"/>
          <w:szCs w:val="24"/>
        </w:rPr>
        <w:t xml:space="preserve">5) Officials of international non-governmental organizations – income received by them in these </w:t>
      </w:r>
      <w:r w:rsidR="002A4341">
        <w:rPr>
          <w:rFonts w:ascii="Arial" w:hAnsi="Arial"/>
          <w:sz w:val="24"/>
          <w:szCs w:val="24"/>
        </w:rPr>
        <w:t>organizations if</w:t>
      </w:r>
      <w:r>
        <w:rPr>
          <w:rFonts w:ascii="Arial" w:hAnsi="Arial"/>
          <w:sz w:val="24"/>
          <w:szCs w:val="24"/>
        </w:rPr>
        <w:t xml:space="preserve"> they are not citizens of the Republic of Uzbekistan.</w:t>
      </w:r>
    </w:p>
    <w:p w:rsidR="006A7919" w:rsidRPr="00256A63" w:rsidRDefault="006A7919" w:rsidP="006A7919">
      <w:pPr>
        <w:spacing w:after="0" w:line="245" w:lineRule="auto"/>
        <w:ind w:firstLine="720"/>
        <w:jc w:val="both"/>
        <w:rPr>
          <w:rFonts w:ascii="Arial" w:hAnsi="Arial" w:cs="Arial"/>
          <w:sz w:val="24"/>
          <w:szCs w:val="24"/>
        </w:rPr>
      </w:pPr>
    </w:p>
    <w:p w:rsidR="006A7919" w:rsidRPr="00256A63" w:rsidRDefault="006A7919" w:rsidP="006A7919">
      <w:pPr>
        <w:pStyle w:val="2"/>
        <w:spacing w:before="0" w:line="240" w:lineRule="auto"/>
        <w:ind w:firstLine="720"/>
        <w:jc w:val="both"/>
        <w:rPr>
          <w:rFonts w:ascii="Arial" w:hAnsi="Arial" w:cs="Arial"/>
          <w:b w:val="0"/>
          <w:i/>
          <w:sz w:val="24"/>
          <w:szCs w:val="24"/>
        </w:rPr>
      </w:pPr>
      <w:r>
        <w:rPr>
          <w:rFonts w:ascii="Arial" w:hAnsi="Arial"/>
          <w:sz w:val="24"/>
          <w:szCs w:val="24"/>
        </w:rPr>
        <w:t xml:space="preserve">Tax rates </w:t>
      </w:r>
      <w:r>
        <w:rPr>
          <w:rFonts w:ascii="Arial" w:hAnsi="Arial"/>
          <w:i/>
          <w:sz w:val="24"/>
          <w:szCs w:val="24"/>
        </w:rPr>
        <w:t>(Article 382</w:t>
      </w:r>
      <w:r>
        <w:rPr>
          <w:rFonts w:ascii="Arial" w:hAnsi="Arial"/>
          <w:sz w:val="24"/>
          <w:szCs w:val="24"/>
        </w:rPr>
        <w:t xml:space="preserve"> </w:t>
      </w:r>
      <w:r>
        <w:rPr>
          <w:rFonts w:ascii="Arial" w:hAnsi="Arial"/>
          <w:i/>
          <w:iCs/>
          <w:sz w:val="24"/>
          <w:szCs w:val="24"/>
        </w:rPr>
        <w:t>of the Tax Code of Uzbekistan)</w:t>
      </w:r>
    </w:p>
    <w:p w:rsidR="006A7919" w:rsidRPr="00256A63" w:rsidRDefault="006A7919" w:rsidP="006A7919">
      <w:pPr>
        <w:spacing w:after="0" w:line="240" w:lineRule="auto"/>
        <w:ind w:firstLine="720"/>
        <w:jc w:val="both"/>
        <w:rPr>
          <w:rFonts w:ascii="Arial" w:hAnsi="Arial" w:cs="Arial"/>
          <w:sz w:val="24"/>
          <w:szCs w:val="24"/>
        </w:rPr>
      </w:pPr>
      <w:r>
        <w:rPr>
          <w:rFonts w:ascii="Arial" w:hAnsi="Arial"/>
          <w:sz w:val="24"/>
          <w:szCs w:val="24"/>
        </w:rPr>
        <w:t xml:space="preserve">Personal income of a resident of Uzbekistan shall be subject to taxation at the tax rate of 12 percent. </w:t>
      </w:r>
    </w:p>
    <w:p w:rsidR="006A7919" w:rsidRPr="00256A63" w:rsidRDefault="006A7919" w:rsidP="006A7919">
      <w:pPr>
        <w:spacing w:after="0" w:line="240" w:lineRule="auto"/>
        <w:ind w:firstLine="720"/>
        <w:jc w:val="both"/>
        <w:rPr>
          <w:rFonts w:ascii="Arial" w:hAnsi="Arial" w:cs="Arial"/>
          <w:sz w:val="24"/>
          <w:szCs w:val="24"/>
        </w:rPr>
      </w:pPr>
      <w:r>
        <w:rPr>
          <w:rFonts w:ascii="Arial" w:hAnsi="Arial"/>
          <w:sz w:val="24"/>
          <w:szCs w:val="24"/>
        </w:rPr>
        <w:t>Income in the form of dividends and interest shall be taxed at the tax rate of 5 percent.</w:t>
      </w:r>
    </w:p>
    <w:p w:rsidR="006A7919" w:rsidRPr="00256A63" w:rsidRDefault="006A7919" w:rsidP="006A7919">
      <w:pPr>
        <w:spacing w:after="0" w:line="240" w:lineRule="auto"/>
        <w:ind w:firstLine="720"/>
        <w:jc w:val="both"/>
        <w:rPr>
          <w:rFonts w:ascii="Arial" w:hAnsi="Arial" w:cs="Arial"/>
          <w:sz w:val="24"/>
          <w:szCs w:val="24"/>
        </w:rPr>
      </w:pPr>
      <w:r>
        <w:rPr>
          <w:rFonts w:ascii="Arial" w:hAnsi="Arial"/>
          <w:sz w:val="24"/>
          <w:szCs w:val="24"/>
        </w:rPr>
        <w:t>Personal income of a non-resident of the Republic of Uzbekistan, received from sources in the Republic of Uzbekistan, shall be taxed at</w:t>
      </w:r>
      <w:r w:rsidR="00A6160B">
        <w:rPr>
          <w:rFonts w:ascii="Arial" w:hAnsi="Arial"/>
          <w:sz w:val="24"/>
          <w:szCs w:val="24"/>
        </w:rPr>
        <w:t xml:space="preserve"> the</w:t>
      </w:r>
      <w:r>
        <w:rPr>
          <w:rFonts w:ascii="Arial" w:hAnsi="Arial"/>
          <w:sz w:val="24"/>
          <w:szCs w:val="24"/>
        </w:rPr>
        <w:t xml:space="preserve"> following tax rates:</w:t>
      </w:r>
    </w:p>
    <w:p w:rsidR="006A7919" w:rsidRPr="00256A63" w:rsidRDefault="006A7919" w:rsidP="006A7919">
      <w:pPr>
        <w:shd w:val="clear" w:color="auto" w:fill="FFFFFF"/>
        <w:spacing w:after="0" w:line="240" w:lineRule="auto"/>
        <w:ind w:firstLine="720"/>
        <w:jc w:val="both"/>
        <w:rPr>
          <w:rFonts w:ascii="Arial" w:hAnsi="Arial" w:cs="Arial"/>
          <w:sz w:val="24"/>
          <w:szCs w:val="24"/>
        </w:rPr>
      </w:pPr>
    </w:p>
    <w:tbl>
      <w:tblPr>
        <w:tblW w:w="9029" w:type="dxa"/>
        <w:jc w:val="center"/>
        <w:tblLayout w:type="fixed"/>
        <w:tblCellMar>
          <w:left w:w="0" w:type="dxa"/>
          <w:right w:w="0" w:type="dxa"/>
        </w:tblCellMar>
        <w:tblLook w:val="0000" w:firstRow="0" w:lastRow="0" w:firstColumn="0" w:lastColumn="0" w:noHBand="0" w:noVBand="0"/>
      </w:tblPr>
      <w:tblGrid>
        <w:gridCol w:w="831"/>
        <w:gridCol w:w="6380"/>
        <w:gridCol w:w="1818"/>
      </w:tblGrid>
      <w:tr w:rsidR="006A7919" w:rsidRPr="00256A63" w:rsidTr="00182C87">
        <w:trPr>
          <w:trHeight w:val="605"/>
          <w:jc w:val="center"/>
        </w:trPr>
        <w:tc>
          <w:tcPr>
            <w:tcW w:w="460" w:type="pct"/>
            <w:tcBorders>
              <w:top w:val="single" w:sz="6" w:space="0" w:color="auto"/>
              <w:left w:val="single" w:sz="6" w:space="0" w:color="auto"/>
              <w:bottom w:val="single" w:sz="6" w:space="0" w:color="auto"/>
              <w:right w:val="single" w:sz="6" w:space="0" w:color="auto"/>
            </w:tcBorders>
            <w:vAlign w:val="center"/>
          </w:tcPr>
          <w:p w:rsidR="006A7919" w:rsidRPr="00256A63" w:rsidRDefault="006A7919" w:rsidP="00182C87">
            <w:pPr>
              <w:autoSpaceDE w:val="0"/>
              <w:autoSpaceDN w:val="0"/>
              <w:adjustRightInd w:val="0"/>
              <w:spacing w:after="0" w:line="240" w:lineRule="auto"/>
              <w:ind w:firstLine="81"/>
              <w:jc w:val="center"/>
              <w:rPr>
                <w:rFonts w:ascii="Arial" w:eastAsia="Times New Roman" w:hAnsi="Arial" w:cs="Arial"/>
                <w:b/>
                <w:bCs/>
                <w:sz w:val="24"/>
                <w:szCs w:val="24"/>
              </w:rPr>
            </w:pPr>
            <w:r>
              <w:rPr>
                <w:rFonts w:ascii="Arial" w:hAnsi="Arial"/>
                <w:b/>
                <w:bCs/>
                <w:sz w:val="24"/>
                <w:szCs w:val="24"/>
              </w:rPr>
              <w:t>No.</w:t>
            </w:r>
          </w:p>
        </w:tc>
        <w:tc>
          <w:tcPr>
            <w:tcW w:w="3533" w:type="pct"/>
            <w:tcBorders>
              <w:top w:val="single" w:sz="6" w:space="0" w:color="auto"/>
              <w:left w:val="single" w:sz="6" w:space="0" w:color="auto"/>
              <w:bottom w:val="single" w:sz="6" w:space="0" w:color="auto"/>
              <w:right w:val="single" w:sz="6" w:space="0" w:color="auto"/>
            </w:tcBorders>
            <w:vAlign w:val="center"/>
          </w:tcPr>
          <w:p w:rsidR="006A7919" w:rsidRPr="00256A63" w:rsidRDefault="006A7919" w:rsidP="00182C87">
            <w:pPr>
              <w:autoSpaceDE w:val="0"/>
              <w:autoSpaceDN w:val="0"/>
              <w:adjustRightInd w:val="0"/>
              <w:spacing w:after="0" w:line="240" w:lineRule="auto"/>
              <w:ind w:firstLine="81"/>
              <w:jc w:val="center"/>
              <w:rPr>
                <w:rFonts w:ascii="Arial" w:eastAsia="Times New Roman" w:hAnsi="Arial" w:cs="Arial"/>
                <w:b/>
                <w:bCs/>
                <w:sz w:val="24"/>
                <w:szCs w:val="24"/>
              </w:rPr>
            </w:pPr>
            <w:r>
              <w:rPr>
                <w:rFonts w:ascii="Arial" w:hAnsi="Arial"/>
                <w:b/>
                <w:bCs/>
                <w:sz w:val="24"/>
                <w:szCs w:val="24"/>
              </w:rPr>
              <w:t xml:space="preserve">Subject of taxation </w:t>
            </w:r>
          </w:p>
        </w:tc>
        <w:tc>
          <w:tcPr>
            <w:tcW w:w="1008" w:type="pct"/>
            <w:tcBorders>
              <w:top w:val="single" w:sz="6" w:space="0" w:color="auto"/>
              <w:left w:val="single" w:sz="6" w:space="0" w:color="auto"/>
              <w:bottom w:val="single" w:sz="6" w:space="0" w:color="auto"/>
              <w:right w:val="single" w:sz="6" w:space="0" w:color="auto"/>
            </w:tcBorders>
            <w:vAlign w:val="center"/>
          </w:tcPr>
          <w:p w:rsidR="006A7919" w:rsidRPr="00256A63" w:rsidRDefault="006A7919" w:rsidP="00182C87">
            <w:pPr>
              <w:autoSpaceDE w:val="0"/>
              <w:autoSpaceDN w:val="0"/>
              <w:adjustRightInd w:val="0"/>
              <w:spacing w:after="0" w:line="240" w:lineRule="auto"/>
              <w:ind w:firstLine="81"/>
              <w:jc w:val="center"/>
              <w:rPr>
                <w:rFonts w:ascii="Arial" w:eastAsia="Times New Roman" w:hAnsi="Arial" w:cs="Arial"/>
                <w:b/>
                <w:bCs/>
                <w:sz w:val="24"/>
                <w:szCs w:val="24"/>
              </w:rPr>
            </w:pPr>
            <w:r>
              <w:rPr>
                <w:rFonts w:ascii="Arial" w:hAnsi="Arial"/>
                <w:b/>
                <w:sz w:val="24"/>
                <w:szCs w:val="24"/>
              </w:rPr>
              <w:t>Tax rates, as a percentage</w:t>
            </w:r>
          </w:p>
        </w:tc>
      </w:tr>
      <w:tr w:rsidR="006A7919" w:rsidRPr="00256A63" w:rsidTr="00182C87">
        <w:trPr>
          <w:trHeight w:val="351"/>
          <w:jc w:val="center"/>
        </w:trPr>
        <w:tc>
          <w:tcPr>
            <w:tcW w:w="460" w:type="pct"/>
            <w:tcBorders>
              <w:top w:val="single" w:sz="6" w:space="0" w:color="auto"/>
              <w:left w:val="single" w:sz="6" w:space="0" w:color="auto"/>
              <w:bottom w:val="single" w:sz="6" w:space="0" w:color="auto"/>
              <w:right w:val="single" w:sz="6" w:space="0" w:color="auto"/>
            </w:tcBorders>
          </w:tcPr>
          <w:p w:rsidR="006A7919" w:rsidRPr="00256A63" w:rsidRDefault="006A7919" w:rsidP="00182C87">
            <w:pPr>
              <w:autoSpaceDE w:val="0"/>
              <w:autoSpaceDN w:val="0"/>
              <w:adjustRightInd w:val="0"/>
              <w:spacing w:after="0" w:line="240" w:lineRule="auto"/>
              <w:ind w:firstLine="81"/>
              <w:jc w:val="center"/>
              <w:rPr>
                <w:rFonts w:ascii="Arial" w:eastAsia="Times New Roman" w:hAnsi="Arial" w:cs="Arial"/>
                <w:bCs/>
                <w:noProof/>
                <w:sz w:val="24"/>
                <w:szCs w:val="24"/>
              </w:rPr>
            </w:pPr>
            <w:r>
              <w:rPr>
                <w:rFonts w:ascii="Arial" w:hAnsi="Arial"/>
                <w:bCs/>
                <w:sz w:val="24"/>
                <w:szCs w:val="24"/>
              </w:rPr>
              <w:t>1.</w:t>
            </w:r>
          </w:p>
        </w:tc>
        <w:tc>
          <w:tcPr>
            <w:tcW w:w="3533" w:type="pct"/>
            <w:tcBorders>
              <w:top w:val="single" w:sz="6" w:space="0" w:color="auto"/>
              <w:left w:val="single" w:sz="6" w:space="0" w:color="auto"/>
              <w:bottom w:val="single" w:sz="6" w:space="0" w:color="auto"/>
              <w:right w:val="single" w:sz="6" w:space="0" w:color="auto"/>
            </w:tcBorders>
          </w:tcPr>
          <w:p w:rsidR="006A7919" w:rsidRPr="00256A63" w:rsidRDefault="006A7919" w:rsidP="00182C87">
            <w:pPr>
              <w:autoSpaceDE w:val="0"/>
              <w:autoSpaceDN w:val="0"/>
              <w:adjustRightInd w:val="0"/>
              <w:spacing w:after="0" w:line="240" w:lineRule="auto"/>
              <w:ind w:left="42" w:right="85" w:firstLine="154"/>
              <w:jc w:val="both"/>
              <w:rPr>
                <w:rFonts w:ascii="Arial" w:eastAsia="Times New Roman" w:hAnsi="Arial" w:cs="Arial"/>
                <w:noProof/>
                <w:sz w:val="24"/>
                <w:szCs w:val="24"/>
              </w:rPr>
            </w:pPr>
            <w:r>
              <w:rPr>
                <w:rFonts w:ascii="Arial" w:hAnsi="Arial"/>
                <w:sz w:val="24"/>
                <w:szCs w:val="24"/>
              </w:rPr>
              <w:t xml:space="preserve">Dividends and interest </w:t>
            </w:r>
          </w:p>
          <w:p w:rsidR="006A7919" w:rsidRPr="00256A63" w:rsidRDefault="006A7919" w:rsidP="00182C87">
            <w:pPr>
              <w:autoSpaceDE w:val="0"/>
              <w:autoSpaceDN w:val="0"/>
              <w:adjustRightInd w:val="0"/>
              <w:spacing w:after="0" w:line="240" w:lineRule="auto"/>
              <w:ind w:left="42" w:right="85" w:firstLine="154"/>
              <w:jc w:val="both"/>
              <w:rPr>
                <w:rFonts w:ascii="Arial" w:eastAsia="Times New Roman" w:hAnsi="Arial" w:cs="Arial"/>
                <w:b/>
                <w:bCs/>
                <w:noProof/>
                <w:sz w:val="24"/>
                <w:szCs w:val="24"/>
                <w:lang w:eastAsia="ru-RU"/>
              </w:rPr>
            </w:pPr>
          </w:p>
        </w:tc>
        <w:tc>
          <w:tcPr>
            <w:tcW w:w="1008" w:type="pct"/>
            <w:tcBorders>
              <w:top w:val="single" w:sz="6" w:space="0" w:color="auto"/>
              <w:left w:val="single" w:sz="6" w:space="0" w:color="auto"/>
              <w:bottom w:val="single" w:sz="6" w:space="0" w:color="auto"/>
              <w:right w:val="single" w:sz="6" w:space="0" w:color="auto"/>
            </w:tcBorders>
          </w:tcPr>
          <w:p w:rsidR="006A7919" w:rsidRPr="00256A63" w:rsidRDefault="00A6160B" w:rsidP="00182C87">
            <w:pPr>
              <w:autoSpaceDE w:val="0"/>
              <w:autoSpaceDN w:val="0"/>
              <w:adjustRightInd w:val="0"/>
              <w:spacing w:after="0" w:line="240" w:lineRule="auto"/>
              <w:ind w:firstLine="81"/>
              <w:jc w:val="center"/>
              <w:rPr>
                <w:rFonts w:ascii="Arial" w:eastAsia="Times New Roman" w:hAnsi="Arial" w:cs="Arial"/>
                <w:bCs/>
                <w:noProof/>
                <w:sz w:val="24"/>
                <w:szCs w:val="24"/>
              </w:rPr>
            </w:pPr>
            <w:r>
              <w:rPr>
                <w:rFonts w:ascii="Arial" w:hAnsi="Arial"/>
                <w:bCs/>
                <w:sz w:val="24"/>
                <w:szCs w:val="24"/>
              </w:rPr>
              <w:t>10</w:t>
            </w:r>
          </w:p>
        </w:tc>
      </w:tr>
      <w:tr w:rsidR="006A7919" w:rsidRPr="00256A63" w:rsidTr="00182C87">
        <w:trPr>
          <w:trHeight w:val="554"/>
          <w:jc w:val="center"/>
        </w:trPr>
        <w:tc>
          <w:tcPr>
            <w:tcW w:w="460" w:type="pct"/>
            <w:tcBorders>
              <w:top w:val="single" w:sz="6" w:space="0" w:color="auto"/>
              <w:left w:val="single" w:sz="6" w:space="0" w:color="auto"/>
              <w:bottom w:val="single" w:sz="6" w:space="0" w:color="auto"/>
              <w:right w:val="single" w:sz="6" w:space="0" w:color="auto"/>
            </w:tcBorders>
          </w:tcPr>
          <w:p w:rsidR="006A7919" w:rsidRPr="00256A63" w:rsidRDefault="006A7919" w:rsidP="00182C87">
            <w:pPr>
              <w:autoSpaceDE w:val="0"/>
              <w:autoSpaceDN w:val="0"/>
              <w:adjustRightInd w:val="0"/>
              <w:spacing w:after="0" w:line="240" w:lineRule="auto"/>
              <w:ind w:firstLine="81"/>
              <w:jc w:val="center"/>
              <w:rPr>
                <w:rFonts w:ascii="Arial" w:eastAsia="Times New Roman" w:hAnsi="Arial" w:cs="Arial"/>
                <w:bCs/>
                <w:noProof/>
                <w:sz w:val="24"/>
                <w:szCs w:val="24"/>
              </w:rPr>
            </w:pPr>
            <w:r>
              <w:rPr>
                <w:rFonts w:ascii="Arial" w:hAnsi="Arial"/>
                <w:bCs/>
                <w:sz w:val="24"/>
                <w:szCs w:val="24"/>
              </w:rPr>
              <w:t>2.</w:t>
            </w:r>
          </w:p>
        </w:tc>
        <w:tc>
          <w:tcPr>
            <w:tcW w:w="3533" w:type="pct"/>
            <w:tcBorders>
              <w:top w:val="single" w:sz="6" w:space="0" w:color="auto"/>
              <w:left w:val="single" w:sz="6" w:space="0" w:color="auto"/>
              <w:bottom w:val="single" w:sz="6" w:space="0" w:color="auto"/>
              <w:right w:val="single" w:sz="6" w:space="0" w:color="auto"/>
            </w:tcBorders>
          </w:tcPr>
          <w:p w:rsidR="006A7919" w:rsidRPr="00256A63" w:rsidRDefault="006A7919" w:rsidP="00182C87">
            <w:pPr>
              <w:autoSpaceDE w:val="0"/>
              <w:autoSpaceDN w:val="0"/>
              <w:adjustRightInd w:val="0"/>
              <w:spacing w:after="0" w:line="240" w:lineRule="auto"/>
              <w:ind w:left="42" w:right="85" w:firstLine="154"/>
              <w:jc w:val="both"/>
              <w:rPr>
                <w:rFonts w:ascii="Arial" w:hAnsi="Arial" w:cs="Arial"/>
                <w:sz w:val="24"/>
                <w:szCs w:val="24"/>
              </w:rPr>
            </w:pPr>
            <w:r>
              <w:rPr>
                <w:rFonts w:ascii="Arial" w:hAnsi="Arial"/>
                <w:sz w:val="24"/>
                <w:szCs w:val="24"/>
              </w:rPr>
              <w:t>Income from international transportation freight service (freight revenue), defined in line with this Code</w:t>
            </w:r>
          </w:p>
          <w:p w:rsidR="006A7919" w:rsidRPr="00256A63" w:rsidRDefault="006A7919" w:rsidP="00182C87">
            <w:pPr>
              <w:autoSpaceDE w:val="0"/>
              <w:autoSpaceDN w:val="0"/>
              <w:adjustRightInd w:val="0"/>
              <w:spacing w:after="0" w:line="240" w:lineRule="auto"/>
              <w:ind w:left="42" w:right="85" w:firstLine="154"/>
              <w:jc w:val="both"/>
              <w:rPr>
                <w:rFonts w:ascii="Arial" w:eastAsia="Times New Roman" w:hAnsi="Arial" w:cs="Arial"/>
                <w:b/>
                <w:bCs/>
                <w:noProof/>
                <w:sz w:val="24"/>
                <w:szCs w:val="24"/>
                <w:lang w:eastAsia="ru-RU"/>
              </w:rPr>
            </w:pPr>
          </w:p>
        </w:tc>
        <w:tc>
          <w:tcPr>
            <w:tcW w:w="1008" w:type="pct"/>
            <w:tcBorders>
              <w:top w:val="single" w:sz="6" w:space="0" w:color="auto"/>
              <w:left w:val="single" w:sz="6" w:space="0" w:color="auto"/>
              <w:bottom w:val="single" w:sz="6" w:space="0" w:color="auto"/>
              <w:right w:val="single" w:sz="6" w:space="0" w:color="auto"/>
            </w:tcBorders>
            <w:vAlign w:val="center"/>
          </w:tcPr>
          <w:p w:rsidR="006A7919" w:rsidRPr="00256A63" w:rsidRDefault="00A6160B" w:rsidP="00182C87">
            <w:pPr>
              <w:autoSpaceDE w:val="0"/>
              <w:autoSpaceDN w:val="0"/>
              <w:adjustRightInd w:val="0"/>
              <w:spacing w:after="0" w:line="240" w:lineRule="auto"/>
              <w:ind w:firstLine="81"/>
              <w:jc w:val="center"/>
              <w:rPr>
                <w:rFonts w:ascii="Arial" w:eastAsia="Times New Roman" w:hAnsi="Arial" w:cs="Arial"/>
                <w:bCs/>
                <w:noProof/>
                <w:sz w:val="24"/>
                <w:szCs w:val="24"/>
              </w:rPr>
            </w:pPr>
            <w:r>
              <w:rPr>
                <w:rFonts w:ascii="Arial" w:hAnsi="Arial"/>
                <w:bCs/>
                <w:sz w:val="24"/>
                <w:szCs w:val="24"/>
              </w:rPr>
              <w:t>6</w:t>
            </w:r>
          </w:p>
        </w:tc>
      </w:tr>
      <w:tr w:rsidR="006A7919" w:rsidRPr="00256A63" w:rsidTr="00182C87">
        <w:trPr>
          <w:trHeight w:val="548"/>
          <w:jc w:val="center"/>
        </w:trPr>
        <w:tc>
          <w:tcPr>
            <w:tcW w:w="460" w:type="pct"/>
            <w:tcBorders>
              <w:top w:val="single" w:sz="6" w:space="0" w:color="auto"/>
              <w:left w:val="single" w:sz="6" w:space="0" w:color="auto"/>
              <w:bottom w:val="single" w:sz="6" w:space="0" w:color="auto"/>
              <w:right w:val="single" w:sz="6" w:space="0" w:color="auto"/>
            </w:tcBorders>
          </w:tcPr>
          <w:p w:rsidR="006A7919" w:rsidRPr="00256A63" w:rsidRDefault="006A7919" w:rsidP="00182C87">
            <w:pPr>
              <w:autoSpaceDE w:val="0"/>
              <w:autoSpaceDN w:val="0"/>
              <w:adjustRightInd w:val="0"/>
              <w:spacing w:after="0" w:line="240" w:lineRule="auto"/>
              <w:ind w:firstLine="81"/>
              <w:jc w:val="center"/>
              <w:rPr>
                <w:rFonts w:ascii="Arial" w:eastAsia="Times New Roman" w:hAnsi="Arial" w:cs="Arial"/>
                <w:bCs/>
                <w:noProof/>
                <w:sz w:val="24"/>
                <w:szCs w:val="24"/>
              </w:rPr>
            </w:pPr>
            <w:r>
              <w:rPr>
                <w:rFonts w:ascii="Arial" w:hAnsi="Arial"/>
                <w:bCs/>
                <w:sz w:val="24"/>
                <w:szCs w:val="24"/>
              </w:rPr>
              <w:t>3.</w:t>
            </w:r>
          </w:p>
        </w:tc>
        <w:tc>
          <w:tcPr>
            <w:tcW w:w="3533" w:type="pct"/>
            <w:tcBorders>
              <w:top w:val="single" w:sz="6" w:space="0" w:color="auto"/>
              <w:left w:val="single" w:sz="6" w:space="0" w:color="auto"/>
              <w:bottom w:val="single" w:sz="6" w:space="0" w:color="auto"/>
              <w:right w:val="single" w:sz="6" w:space="0" w:color="auto"/>
            </w:tcBorders>
          </w:tcPr>
          <w:p w:rsidR="006A7919" w:rsidRPr="00256A63" w:rsidRDefault="006A7919" w:rsidP="00A6160B">
            <w:pPr>
              <w:autoSpaceDE w:val="0"/>
              <w:autoSpaceDN w:val="0"/>
              <w:adjustRightInd w:val="0"/>
              <w:spacing w:after="0" w:line="240" w:lineRule="auto"/>
              <w:ind w:left="42" w:right="85" w:firstLine="154"/>
              <w:jc w:val="both"/>
              <w:rPr>
                <w:rFonts w:ascii="Arial" w:eastAsia="Times New Roman" w:hAnsi="Arial" w:cs="Arial"/>
                <w:b/>
                <w:bCs/>
                <w:noProof/>
                <w:sz w:val="24"/>
                <w:szCs w:val="24"/>
              </w:rPr>
            </w:pPr>
            <w:r>
              <w:rPr>
                <w:rFonts w:ascii="Arial" w:hAnsi="Arial"/>
                <w:color w:val="000000"/>
                <w:sz w:val="24"/>
                <w:szCs w:val="24"/>
              </w:rPr>
              <w:t xml:space="preserve">Income received </w:t>
            </w:r>
            <w:r w:rsidR="00A6160B">
              <w:rPr>
                <w:rFonts w:ascii="Arial" w:hAnsi="Arial"/>
                <w:color w:val="000000"/>
                <w:sz w:val="24"/>
                <w:szCs w:val="24"/>
              </w:rPr>
              <w:t>under</w:t>
            </w:r>
            <w:r>
              <w:rPr>
                <w:rFonts w:ascii="Arial" w:hAnsi="Arial"/>
                <w:color w:val="000000"/>
                <w:sz w:val="24"/>
                <w:szCs w:val="24"/>
              </w:rPr>
              <w:t xml:space="preserve"> labour agreements (contracts) and civil law contracts, other income not indicated in paragraphs 1 and 3 of this Article</w:t>
            </w:r>
          </w:p>
        </w:tc>
        <w:tc>
          <w:tcPr>
            <w:tcW w:w="1008" w:type="pct"/>
            <w:tcBorders>
              <w:top w:val="single" w:sz="6" w:space="0" w:color="auto"/>
              <w:left w:val="single" w:sz="6" w:space="0" w:color="auto"/>
              <w:bottom w:val="single" w:sz="6" w:space="0" w:color="auto"/>
              <w:right w:val="single" w:sz="6" w:space="0" w:color="auto"/>
            </w:tcBorders>
          </w:tcPr>
          <w:p w:rsidR="006A7919" w:rsidRPr="00256A63" w:rsidRDefault="00A6160B" w:rsidP="00182C87">
            <w:pPr>
              <w:autoSpaceDE w:val="0"/>
              <w:autoSpaceDN w:val="0"/>
              <w:adjustRightInd w:val="0"/>
              <w:spacing w:after="0" w:line="240" w:lineRule="auto"/>
              <w:ind w:firstLine="81"/>
              <w:jc w:val="center"/>
              <w:rPr>
                <w:rFonts w:ascii="Arial" w:eastAsia="Times New Roman" w:hAnsi="Arial" w:cs="Arial"/>
                <w:bCs/>
                <w:noProof/>
                <w:sz w:val="24"/>
                <w:szCs w:val="24"/>
              </w:rPr>
            </w:pPr>
            <w:r>
              <w:rPr>
                <w:rFonts w:ascii="Arial" w:hAnsi="Arial"/>
                <w:bCs/>
                <w:sz w:val="24"/>
                <w:szCs w:val="24"/>
              </w:rPr>
              <w:t>20</w:t>
            </w:r>
          </w:p>
        </w:tc>
      </w:tr>
    </w:tbl>
    <w:p w:rsidR="006A7919" w:rsidRPr="00256A63" w:rsidRDefault="006A7919" w:rsidP="006A7919">
      <w:pPr>
        <w:spacing w:after="0" w:line="240" w:lineRule="auto"/>
        <w:jc w:val="both"/>
        <w:rPr>
          <w:rFonts w:ascii="Arial" w:hAnsi="Arial" w:cs="Arial"/>
          <w:b/>
          <w:sz w:val="24"/>
          <w:szCs w:val="24"/>
        </w:rPr>
      </w:pPr>
    </w:p>
    <w:p w:rsidR="006A7919" w:rsidRPr="00256A63" w:rsidRDefault="006A7919" w:rsidP="006A7919">
      <w:pPr>
        <w:spacing w:after="0" w:line="240" w:lineRule="auto"/>
        <w:ind w:firstLine="720"/>
        <w:jc w:val="both"/>
        <w:rPr>
          <w:rFonts w:ascii="Arial" w:hAnsi="Arial" w:cs="Arial"/>
          <w:sz w:val="24"/>
          <w:szCs w:val="24"/>
        </w:rPr>
      </w:pPr>
      <w:r>
        <w:rPr>
          <w:rFonts w:ascii="Arial" w:hAnsi="Arial"/>
          <w:b/>
          <w:bCs/>
          <w:sz w:val="24"/>
          <w:szCs w:val="24"/>
        </w:rPr>
        <w:t>Tax period</w:t>
      </w:r>
      <w:r>
        <w:rPr>
          <w:rFonts w:ascii="Arial" w:hAnsi="Arial"/>
          <w:sz w:val="24"/>
          <w:szCs w:val="24"/>
        </w:rPr>
        <w:t xml:space="preserve"> shall be a calendar year.</w:t>
      </w:r>
    </w:p>
    <w:p w:rsidR="00256A63" w:rsidRPr="00256A63" w:rsidRDefault="00256A63" w:rsidP="006A7919">
      <w:pPr>
        <w:spacing w:after="0" w:line="240" w:lineRule="auto"/>
        <w:ind w:firstLine="720"/>
        <w:jc w:val="both"/>
        <w:rPr>
          <w:rFonts w:ascii="Arial" w:hAnsi="Arial" w:cs="Arial"/>
          <w:b/>
          <w:sz w:val="24"/>
          <w:szCs w:val="24"/>
        </w:rPr>
      </w:pPr>
    </w:p>
    <w:p w:rsidR="006A7919" w:rsidRPr="00256A63" w:rsidRDefault="006A7919" w:rsidP="006A7919">
      <w:pPr>
        <w:spacing w:after="0" w:line="240" w:lineRule="auto"/>
        <w:ind w:firstLine="720"/>
        <w:jc w:val="both"/>
        <w:rPr>
          <w:rFonts w:ascii="Arial" w:hAnsi="Arial" w:cs="Arial"/>
          <w:b/>
          <w:sz w:val="24"/>
          <w:szCs w:val="24"/>
        </w:rPr>
      </w:pPr>
      <w:r>
        <w:rPr>
          <w:rFonts w:ascii="Arial" w:hAnsi="Arial"/>
          <w:b/>
          <w:bCs/>
          <w:sz w:val="24"/>
          <w:szCs w:val="24"/>
        </w:rPr>
        <w:t>Reporting period</w:t>
      </w:r>
      <w:r>
        <w:rPr>
          <w:rFonts w:ascii="Arial" w:hAnsi="Arial"/>
          <w:sz w:val="24"/>
          <w:szCs w:val="24"/>
        </w:rPr>
        <w:t xml:space="preserve"> for tax agents shall be a calendar month.</w:t>
      </w:r>
    </w:p>
    <w:p w:rsidR="006A7919" w:rsidRPr="00256A63" w:rsidRDefault="006A7919" w:rsidP="006A7919">
      <w:pPr>
        <w:spacing w:after="0" w:line="240" w:lineRule="auto"/>
        <w:ind w:firstLine="720"/>
        <w:jc w:val="both"/>
        <w:rPr>
          <w:rFonts w:ascii="Arial" w:hAnsi="Arial" w:cs="Arial"/>
          <w:b/>
          <w:sz w:val="24"/>
          <w:szCs w:val="24"/>
        </w:rPr>
      </w:pPr>
    </w:p>
    <w:p w:rsidR="006A7919" w:rsidRPr="00256A63" w:rsidRDefault="006A7919" w:rsidP="006A7919">
      <w:pPr>
        <w:pStyle w:val="2"/>
        <w:spacing w:before="0" w:line="240" w:lineRule="auto"/>
        <w:ind w:firstLine="720"/>
        <w:rPr>
          <w:rFonts w:ascii="Arial" w:hAnsi="Arial" w:cs="Arial"/>
          <w:sz w:val="24"/>
          <w:szCs w:val="24"/>
        </w:rPr>
      </w:pPr>
      <w:r>
        <w:rPr>
          <w:rFonts w:ascii="Arial" w:hAnsi="Arial"/>
          <w:sz w:val="24"/>
          <w:szCs w:val="24"/>
        </w:rPr>
        <w:t xml:space="preserve">Procedure for submission of tax reporting and payment of tax </w:t>
      </w:r>
    </w:p>
    <w:p w:rsidR="006A7919" w:rsidRPr="00256A63" w:rsidRDefault="006A7919" w:rsidP="006A7919">
      <w:pPr>
        <w:spacing w:after="0" w:line="240" w:lineRule="auto"/>
        <w:ind w:firstLine="720"/>
        <w:jc w:val="both"/>
        <w:rPr>
          <w:rFonts w:ascii="Arial" w:hAnsi="Arial" w:cs="Arial"/>
          <w:sz w:val="24"/>
          <w:szCs w:val="24"/>
        </w:rPr>
      </w:pPr>
      <w:r>
        <w:rPr>
          <w:rFonts w:ascii="Arial" w:hAnsi="Arial"/>
          <w:sz w:val="24"/>
          <w:szCs w:val="24"/>
        </w:rPr>
        <w:t xml:space="preserve">Tax reporting shall be submitted to the state tax authorities at the place of tax registration monthly no later than 15th </w:t>
      </w:r>
      <w:r w:rsidR="006F4DDE">
        <w:rPr>
          <w:rFonts w:ascii="Arial" w:hAnsi="Arial"/>
          <w:sz w:val="24"/>
          <w:szCs w:val="24"/>
        </w:rPr>
        <w:t xml:space="preserve">day </w:t>
      </w:r>
      <w:bookmarkStart w:id="0" w:name="_GoBack"/>
      <w:bookmarkEnd w:id="0"/>
      <w:r>
        <w:rPr>
          <w:rFonts w:ascii="Arial" w:hAnsi="Arial"/>
          <w:sz w:val="24"/>
          <w:szCs w:val="24"/>
        </w:rPr>
        <w:t xml:space="preserve">of the month following the reporting period; and on results of a year – within the period of submission of annual financial statements. </w:t>
      </w:r>
    </w:p>
    <w:p w:rsidR="006A7919" w:rsidRPr="00256A63" w:rsidRDefault="006A7919" w:rsidP="006A7919">
      <w:pPr>
        <w:spacing w:after="0" w:line="240" w:lineRule="auto"/>
        <w:ind w:firstLine="720"/>
        <w:jc w:val="both"/>
        <w:rPr>
          <w:rFonts w:ascii="Arial" w:hAnsi="Arial" w:cs="Arial"/>
          <w:sz w:val="24"/>
          <w:szCs w:val="24"/>
        </w:rPr>
      </w:pPr>
      <w:r>
        <w:rPr>
          <w:rFonts w:ascii="Arial" w:hAnsi="Arial"/>
          <w:sz w:val="24"/>
          <w:szCs w:val="24"/>
        </w:rPr>
        <w:t xml:space="preserve">The calculated amount of withholding tax shall be paid by the tax agent together with the payment of income to the taxpayer, but no later than the deadline for the submission of tax reporting. </w:t>
      </w:r>
    </w:p>
    <w:p w:rsidR="006A7919" w:rsidRPr="00256A63" w:rsidRDefault="006A7919" w:rsidP="006A7919">
      <w:pPr>
        <w:spacing w:after="0" w:line="240" w:lineRule="auto"/>
        <w:ind w:firstLine="720"/>
        <w:jc w:val="both"/>
        <w:rPr>
          <w:rFonts w:ascii="Arial" w:hAnsi="Arial" w:cs="Arial"/>
          <w:sz w:val="24"/>
          <w:szCs w:val="24"/>
        </w:rPr>
      </w:pPr>
    </w:p>
    <w:p w:rsidR="00D85717" w:rsidRPr="00256A63" w:rsidRDefault="00D85717">
      <w:pPr>
        <w:rPr>
          <w:rFonts w:ascii="Arial" w:hAnsi="Arial" w:cs="Arial"/>
          <w:sz w:val="24"/>
          <w:szCs w:val="24"/>
        </w:rPr>
      </w:pPr>
    </w:p>
    <w:sectPr w:rsidR="00D85717" w:rsidRPr="00256A63" w:rsidSect="00991F3F">
      <w:headerReference w:type="even" r:id="rId6"/>
      <w:headerReference w:type="default" r:id="rId7"/>
      <w:footerReference w:type="even" r:id="rId8"/>
      <w:footerReference w:type="default" r:id="rId9"/>
      <w:headerReference w:type="first" r:id="rId10"/>
      <w:footerReference w:type="first" r:id="rId11"/>
      <w:pgSz w:w="11906" w:h="16838"/>
      <w:pgMar w:top="1134" w:right="1274"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C9" w:rsidRDefault="003944C9" w:rsidP="004578CA">
      <w:pPr>
        <w:spacing w:after="0" w:line="240" w:lineRule="auto"/>
      </w:pPr>
      <w:r>
        <w:separator/>
      </w:r>
    </w:p>
  </w:endnote>
  <w:endnote w:type="continuationSeparator" w:id="0">
    <w:p w:rsidR="003944C9" w:rsidRDefault="003944C9" w:rsidP="0045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Uzb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nionPro-Regular">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CA" w:rsidRDefault="004578C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CA" w:rsidRDefault="004578C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CA" w:rsidRDefault="004578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C9" w:rsidRDefault="003944C9" w:rsidP="004578CA">
      <w:pPr>
        <w:spacing w:after="0" w:line="240" w:lineRule="auto"/>
      </w:pPr>
      <w:r>
        <w:separator/>
      </w:r>
    </w:p>
  </w:footnote>
  <w:footnote w:type="continuationSeparator" w:id="0">
    <w:p w:rsidR="003944C9" w:rsidRDefault="003944C9" w:rsidP="00457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CA" w:rsidRDefault="004578C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CA" w:rsidRDefault="004578C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CA" w:rsidRDefault="004578C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537"/>
    <w:rsid w:val="00147A1D"/>
    <w:rsid w:val="00166FCB"/>
    <w:rsid w:val="00256A63"/>
    <w:rsid w:val="002A4341"/>
    <w:rsid w:val="0032455D"/>
    <w:rsid w:val="003944C9"/>
    <w:rsid w:val="00417893"/>
    <w:rsid w:val="004578CA"/>
    <w:rsid w:val="00505005"/>
    <w:rsid w:val="00675EE4"/>
    <w:rsid w:val="006A7919"/>
    <w:rsid w:val="006F4DDE"/>
    <w:rsid w:val="00991F3F"/>
    <w:rsid w:val="00A6160B"/>
    <w:rsid w:val="00B22933"/>
    <w:rsid w:val="00B91537"/>
    <w:rsid w:val="00BA7798"/>
    <w:rsid w:val="00D8437C"/>
    <w:rsid w:val="00D85717"/>
    <w:rsid w:val="00ED1A0D"/>
    <w:rsid w:val="00FF6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2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919"/>
  </w:style>
  <w:style w:type="paragraph" w:styleId="1">
    <w:name w:val="heading 1"/>
    <w:basedOn w:val="a"/>
    <w:next w:val="a"/>
    <w:link w:val="10"/>
    <w:uiPriority w:val="9"/>
    <w:qFormat/>
    <w:rsid w:val="006A79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A7919"/>
    <w:pPr>
      <w:spacing w:before="200" w:after="0" w:line="276" w:lineRule="auto"/>
      <w:outlineLvl w:val="1"/>
    </w:pPr>
    <w:rPr>
      <w:rFonts w:asciiTheme="majorHAnsi" w:eastAsiaTheme="majorEastAsia" w:hAnsiTheme="majorHAnsi" w:cstheme="majorBidi"/>
      <w:b/>
      <w:bCs/>
      <w:sz w:val="26"/>
      <w:szCs w:val="26"/>
      <w:lang w:eastAsia="ru-RU"/>
    </w:rPr>
  </w:style>
  <w:style w:type="paragraph" w:styleId="3">
    <w:name w:val="heading 3"/>
    <w:basedOn w:val="a"/>
    <w:next w:val="a"/>
    <w:link w:val="30"/>
    <w:uiPriority w:val="9"/>
    <w:unhideWhenUsed/>
    <w:qFormat/>
    <w:rsid w:val="006A7919"/>
    <w:pPr>
      <w:spacing w:before="200" w:after="0" w:line="271" w:lineRule="auto"/>
      <w:outlineLvl w:val="2"/>
    </w:pPr>
    <w:rPr>
      <w:rFonts w:asciiTheme="majorHAnsi" w:eastAsiaTheme="majorEastAsia" w:hAnsiTheme="majorHAnsi" w:cstheme="majorBidi"/>
      <w:b/>
      <w:bCs/>
      <w:lang w:eastAsia="ru-RU"/>
    </w:rPr>
  </w:style>
  <w:style w:type="paragraph" w:styleId="4">
    <w:name w:val="heading 4"/>
    <w:basedOn w:val="a"/>
    <w:next w:val="a"/>
    <w:link w:val="40"/>
    <w:uiPriority w:val="9"/>
    <w:unhideWhenUsed/>
    <w:qFormat/>
    <w:rsid w:val="006A7919"/>
    <w:pPr>
      <w:spacing w:before="200" w:after="0" w:line="276" w:lineRule="auto"/>
      <w:outlineLvl w:val="3"/>
    </w:pPr>
    <w:rPr>
      <w:rFonts w:asciiTheme="majorHAnsi" w:eastAsiaTheme="majorEastAsia" w:hAnsiTheme="majorHAnsi" w:cstheme="majorBidi"/>
      <w:b/>
      <w:bCs/>
      <w:i/>
      <w:iCs/>
      <w:lang w:eastAsia="ru-RU"/>
    </w:rPr>
  </w:style>
  <w:style w:type="paragraph" w:styleId="5">
    <w:name w:val="heading 5"/>
    <w:basedOn w:val="a"/>
    <w:next w:val="a"/>
    <w:link w:val="50"/>
    <w:uiPriority w:val="9"/>
    <w:unhideWhenUsed/>
    <w:qFormat/>
    <w:rsid w:val="006A7919"/>
    <w:pPr>
      <w:spacing w:before="200" w:after="0" w:line="276" w:lineRule="auto"/>
      <w:outlineLvl w:val="4"/>
    </w:pPr>
    <w:rPr>
      <w:rFonts w:asciiTheme="majorHAnsi" w:eastAsiaTheme="majorEastAsia" w:hAnsiTheme="majorHAnsi" w:cstheme="majorBidi"/>
      <w:b/>
      <w:bCs/>
      <w:color w:val="7F7F7F" w:themeColor="text1" w:themeTint="80"/>
      <w:lang w:eastAsia="ru-RU"/>
    </w:rPr>
  </w:style>
  <w:style w:type="paragraph" w:styleId="6">
    <w:name w:val="heading 6"/>
    <w:basedOn w:val="a"/>
    <w:next w:val="a"/>
    <w:link w:val="60"/>
    <w:uiPriority w:val="9"/>
    <w:unhideWhenUsed/>
    <w:qFormat/>
    <w:rsid w:val="006A7919"/>
    <w:pPr>
      <w:spacing w:after="0" w:line="271" w:lineRule="auto"/>
      <w:outlineLvl w:val="5"/>
    </w:pPr>
    <w:rPr>
      <w:rFonts w:asciiTheme="majorHAnsi" w:eastAsiaTheme="majorEastAsia" w:hAnsiTheme="majorHAnsi" w:cstheme="majorBidi"/>
      <w:b/>
      <w:bCs/>
      <w:i/>
      <w:iCs/>
      <w:color w:val="7F7F7F" w:themeColor="text1" w:themeTint="80"/>
      <w:lang w:eastAsia="ru-RU"/>
    </w:rPr>
  </w:style>
  <w:style w:type="paragraph" w:styleId="7">
    <w:name w:val="heading 7"/>
    <w:basedOn w:val="a"/>
    <w:next w:val="a"/>
    <w:link w:val="70"/>
    <w:uiPriority w:val="9"/>
    <w:semiHidden/>
    <w:unhideWhenUsed/>
    <w:qFormat/>
    <w:rsid w:val="006A7919"/>
    <w:pPr>
      <w:spacing w:after="0" w:line="276" w:lineRule="auto"/>
      <w:outlineLvl w:val="6"/>
    </w:pPr>
    <w:rPr>
      <w:rFonts w:asciiTheme="majorHAnsi" w:eastAsiaTheme="majorEastAsia" w:hAnsiTheme="majorHAnsi" w:cstheme="majorBidi"/>
      <w:i/>
      <w:iCs/>
      <w:lang w:eastAsia="ru-RU"/>
    </w:rPr>
  </w:style>
  <w:style w:type="paragraph" w:styleId="8">
    <w:name w:val="heading 8"/>
    <w:basedOn w:val="a"/>
    <w:next w:val="a"/>
    <w:link w:val="80"/>
    <w:uiPriority w:val="9"/>
    <w:semiHidden/>
    <w:unhideWhenUsed/>
    <w:qFormat/>
    <w:rsid w:val="006A7919"/>
    <w:pPr>
      <w:spacing w:after="0" w:line="276" w:lineRule="auto"/>
      <w:outlineLvl w:val="7"/>
    </w:pPr>
    <w:rPr>
      <w:rFonts w:asciiTheme="majorHAnsi" w:eastAsiaTheme="majorEastAsia" w:hAnsiTheme="majorHAnsi" w:cstheme="majorBidi"/>
      <w:sz w:val="20"/>
      <w:szCs w:val="20"/>
      <w:lang w:eastAsia="ru-RU"/>
    </w:rPr>
  </w:style>
  <w:style w:type="paragraph" w:styleId="9">
    <w:name w:val="heading 9"/>
    <w:basedOn w:val="a"/>
    <w:next w:val="a"/>
    <w:link w:val="90"/>
    <w:uiPriority w:val="9"/>
    <w:semiHidden/>
    <w:unhideWhenUsed/>
    <w:qFormat/>
    <w:rsid w:val="006A7919"/>
    <w:pPr>
      <w:spacing w:after="0" w:line="276" w:lineRule="auto"/>
      <w:outlineLvl w:val="8"/>
    </w:pPr>
    <w:rPr>
      <w:rFonts w:asciiTheme="majorHAnsi" w:eastAsiaTheme="majorEastAsia" w:hAnsiTheme="majorHAnsi" w:cstheme="majorBidi"/>
      <w:i/>
      <w:iCs/>
      <w:spacing w:val="5"/>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791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A7919"/>
    <w:rPr>
      <w:rFonts w:asciiTheme="majorHAnsi" w:eastAsiaTheme="majorEastAsia" w:hAnsiTheme="majorHAnsi" w:cstheme="majorBidi"/>
      <w:b/>
      <w:bCs/>
      <w:sz w:val="26"/>
      <w:szCs w:val="26"/>
      <w:lang w:eastAsia="ru-RU"/>
    </w:rPr>
  </w:style>
  <w:style w:type="character" w:customStyle="1" w:styleId="30">
    <w:name w:val="Заголовок 3 Знак"/>
    <w:basedOn w:val="a0"/>
    <w:link w:val="3"/>
    <w:uiPriority w:val="9"/>
    <w:rsid w:val="006A7919"/>
    <w:rPr>
      <w:rFonts w:asciiTheme="majorHAnsi" w:eastAsiaTheme="majorEastAsia" w:hAnsiTheme="majorHAnsi" w:cstheme="majorBidi"/>
      <w:b/>
      <w:bCs/>
      <w:lang w:eastAsia="ru-RU"/>
    </w:rPr>
  </w:style>
  <w:style w:type="character" w:customStyle="1" w:styleId="40">
    <w:name w:val="Заголовок 4 Знак"/>
    <w:basedOn w:val="a0"/>
    <w:link w:val="4"/>
    <w:uiPriority w:val="9"/>
    <w:rsid w:val="006A7919"/>
    <w:rPr>
      <w:rFonts w:asciiTheme="majorHAnsi" w:eastAsiaTheme="majorEastAsia" w:hAnsiTheme="majorHAnsi" w:cstheme="majorBidi"/>
      <w:b/>
      <w:bCs/>
      <w:i/>
      <w:iCs/>
      <w:lang w:eastAsia="ru-RU"/>
    </w:rPr>
  </w:style>
  <w:style w:type="character" w:customStyle="1" w:styleId="50">
    <w:name w:val="Заголовок 5 Знак"/>
    <w:basedOn w:val="a0"/>
    <w:link w:val="5"/>
    <w:uiPriority w:val="9"/>
    <w:rsid w:val="006A7919"/>
    <w:rPr>
      <w:rFonts w:asciiTheme="majorHAnsi" w:eastAsiaTheme="majorEastAsia" w:hAnsiTheme="majorHAnsi" w:cstheme="majorBidi"/>
      <w:b/>
      <w:bCs/>
      <w:color w:val="7F7F7F" w:themeColor="text1" w:themeTint="80"/>
      <w:lang w:eastAsia="ru-RU"/>
    </w:rPr>
  </w:style>
  <w:style w:type="character" w:customStyle="1" w:styleId="60">
    <w:name w:val="Заголовок 6 Знак"/>
    <w:basedOn w:val="a0"/>
    <w:link w:val="6"/>
    <w:uiPriority w:val="9"/>
    <w:rsid w:val="006A7919"/>
    <w:rPr>
      <w:rFonts w:asciiTheme="majorHAnsi" w:eastAsiaTheme="majorEastAsia" w:hAnsiTheme="majorHAnsi" w:cstheme="majorBidi"/>
      <w:b/>
      <w:bCs/>
      <w:i/>
      <w:iCs/>
      <w:color w:val="7F7F7F" w:themeColor="text1" w:themeTint="80"/>
      <w:lang w:eastAsia="ru-RU"/>
    </w:rPr>
  </w:style>
  <w:style w:type="character" w:customStyle="1" w:styleId="70">
    <w:name w:val="Заголовок 7 Знак"/>
    <w:basedOn w:val="a0"/>
    <w:link w:val="7"/>
    <w:uiPriority w:val="9"/>
    <w:semiHidden/>
    <w:rsid w:val="006A7919"/>
    <w:rPr>
      <w:rFonts w:asciiTheme="majorHAnsi" w:eastAsiaTheme="majorEastAsia" w:hAnsiTheme="majorHAnsi" w:cstheme="majorBidi"/>
      <w:i/>
      <w:iCs/>
      <w:lang w:eastAsia="ru-RU"/>
    </w:rPr>
  </w:style>
  <w:style w:type="character" w:customStyle="1" w:styleId="80">
    <w:name w:val="Заголовок 8 Знак"/>
    <w:basedOn w:val="a0"/>
    <w:link w:val="8"/>
    <w:uiPriority w:val="9"/>
    <w:semiHidden/>
    <w:rsid w:val="006A7919"/>
    <w:rPr>
      <w:rFonts w:asciiTheme="majorHAnsi" w:eastAsiaTheme="majorEastAsia" w:hAnsiTheme="majorHAnsi" w:cstheme="majorBidi"/>
      <w:sz w:val="20"/>
      <w:szCs w:val="20"/>
      <w:lang w:eastAsia="ru-RU"/>
    </w:rPr>
  </w:style>
  <w:style w:type="character" w:customStyle="1" w:styleId="90">
    <w:name w:val="Заголовок 9 Знак"/>
    <w:basedOn w:val="a0"/>
    <w:link w:val="9"/>
    <w:uiPriority w:val="9"/>
    <w:semiHidden/>
    <w:rsid w:val="006A7919"/>
    <w:rPr>
      <w:rFonts w:asciiTheme="majorHAnsi" w:eastAsiaTheme="majorEastAsia" w:hAnsiTheme="majorHAnsi" w:cstheme="majorBidi"/>
      <w:i/>
      <w:iCs/>
      <w:spacing w:val="5"/>
      <w:sz w:val="20"/>
      <w:szCs w:val="20"/>
      <w:lang w:eastAsia="ru-RU"/>
    </w:rPr>
  </w:style>
  <w:style w:type="table" w:styleId="a3">
    <w:name w:val="Table Grid"/>
    <w:basedOn w:val="a1"/>
    <w:uiPriority w:val="59"/>
    <w:rsid w:val="006A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A7919"/>
    <w:pPr>
      <w:ind w:left="720"/>
      <w:contextualSpacing/>
    </w:pPr>
  </w:style>
  <w:style w:type="character" w:customStyle="1" w:styleId="a5">
    <w:name w:val="Абзац списка Знак"/>
    <w:link w:val="a4"/>
    <w:uiPriority w:val="34"/>
    <w:locked/>
    <w:rsid w:val="006A7919"/>
  </w:style>
  <w:style w:type="paragraph" w:styleId="a6">
    <w:name w:val="header"/>
    <w:basedOn w:val="a"/>
    <w:link w:val="a7"/>
    <w:uiPriority w:val="99"/>
    <w:unhideWhenUsed/>
    <w:rsid w:val="006A79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919"/>
  </w:style>
  <w:style w:type="paragraph" w:styleId="a8">
    <w:name w:val="footer"/>
    <w:basedOn w:val="a"/>
    <w:link w:val="a9"/>
    <w:uiPriority w:val="99"/>
    <w:unhideWhenUsed/>
    <w:rsid w:val="006A79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919"/>
  </w:style>
  <w:style w:type="paragraph" w:styleId="aa">
    <w:name w:val="Balloon Text"/>
    <w:basedOn w:val="a"/>
    <w:link w:val="ab"/>
    <w:uiPriority w:val="99"/>
    <w:semiHidden/>
    <w:unhideWhenUsed/>
    <w:rsid w:val="006A791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A7919"/>
    <w:rPr>
      <w:rFonts w:ascii="Segoe UI" w:hAnsi="Segoe UI" w:cs="Segoe UI"/>
      <w:sz w:val="18"/>
      <w:szCs w:val="18"/>
    </w:rPr>
  </w:style>
  <w:style w:type="paragraph" w:customStyle="1" w:styleId="ConsPlusNormal">
    <w:name w:val="ConsPlusNormal"/>
    <w:uiPriority w:val="99"/>
    <w:rsid w:val="006A79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c">
    <w:name w:val="Hyperlink"/>
    <w:basedOn w:val="a0"/>
    <w:uiPriority w:val="99"/>
    <w:unhideWhenUsed/>
    <w:rsid w:val="006A7919"/>
    <w:rPr>
      <w:color w:val="0000FF"/>
      <w:u w:val="single"/>
    </w:rPr>
  </w:style>
  <w:style w:type="paragraph" w:styleId="ad">
    <w:name w:val="Body Text Indent"/>
    <w:basedOn w:val="a"/>
    <w:link w:val="ae"/>
    <w:uiPriority w:val="99"/>
    <w:unhideWhenUsed/>
    <w:rsid w:val="006A7919"/>
    <w:pPr>
      <w:autoSpaceDE w:val="0"/>
      <w:autoSpaceDN w:val="0"/>
      <w:adjustRightInd w:val="0"/>
      <w:spacing w:after="0" w:line="240" w:lineRule="auto"/>
      <w:ind w:firstLine="425"/>
      <w:jc w:val="both"/>
    </w:pPr>
    <w:rPr>
      <w:rFonts w:eastAsiaTheme="minorEastAsia" w:cstheme="minorHAnsi"/>
      <w:sz w:val="24"/>
      <w:szCs w:val="24"/>
      <w:lang w:eastAsia="ru-RU"/>
    </w:rPr>
  </w:style>
  <w:style w:type="character" w:customStyle="1" w:styleId="ae">
    <w:name w:val="Основной текст с отступом Знак"/>
    <w:basedOn w:val="a0"/>
    <w:link w:val="ad"/>
    <w:uiPriority w:val="99"/>
    <w:rsid w:val="006A7919"/>
    <w:rPr>
      <w:rFonts w:eastAsiaTheme="minorEastAsia" w:cstheme="minorHAnsi"/>
      <w:sz w:val="24"/>
      <w:szCs w:val="24"/>
      <w:lang w:eastAsia="ru-RU"/>
    </w:rPr>
  </w:style>
  <w:style w:type="paragraph" w:styleId="af">
    <w:name w:val="annotation text"/>
    <w:basedOn w:val="a"/>
    <w:link w:val="af0"/>
    <w:uiPriority w:val="99"/>
    <w:unhideWhenUsed/>
    <w:rsid w:val="006A7919"/>
    <w:pPr>
      <w:spacing w:line="240" w:lineRule="auto"/>
    </w:pPr>
    <w:rPr>
      <w:sz w:val="20"/>
      <w:szCs w:val="20"/>
    </w:rPr>
  </w:style>
  <w:style w:type="character" w:customStyle="1" w:styleId="af0">
    <w:name w:val="Текст примечания Знак"/>
    <w:basedOn w:val="a0"/>
    <w:link w:val="af"/>
    <w:uiPriority w:val="99"/>
    <w:rsid w:val="006A7919"/>
    <w:rPr>
      <w:sz w:val="20"/>
      <w:szCs w:val="20"/>
    </w:rPr>
  </w:style>
  <w:style w:type="character" w:styleId="af1">
    <w:name w:val="annotation reference"/>
    <w:basedOn w:val="a0"/>
    <w:uiPriority w:val="99"/>
    <w:semiHidden/>
    <w:unhideWhenUsed/>
    <w:rsid w:val="006A7919"/>
    <w:rPr>
      <w:sz w:val="16"/>
      <w:szCs w:val="16"/>
    </w:rPr>
  </w:style>
  <w:style w:type="paragraph" w:customStyle="1" w:styleId="j114">
    <w:name w:val="j114"/>
    <w:basedOn w:val="a"/>
    <w:rsid w:val="006A7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A7919"/>
  </w:style>
  <w:style w:type="paragraph" w:customStyle="1" w:styleId="j111">
    <w:name w:val="j111"/>
    <w:basedOn w:val="a"/>
    <w:uiPriority w:val="99"/>
    <w:rsid w:val="006A7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6A7919"/>
    <w:rPr>
      <w:b/>
      <w:bCs/>
    </w:rPr>
  </w:style>
  <w:style w:type="character" w:customStyle="1" w:styleId="clausesuff1">
    <w:name w:val="clausesuff1"/>
    <w:rsid w:val="006A7919"/>
    <w:rPr>
      <w:rFonts w:cs="Times New Roman"/>
    </w:rPr>
  </w:style>
  <w:style w:type="character" w:customStyle="1" w:styleId="clauseprfx1">
    <w:name w:val="clauseprfx1"/>
    <w:rsid w:val="006A7919"/>
    <w:rPr>
      <w:rFonts w:cs="Times New Roman"/>
    </w:rPr>
  </w:style>
  <w:style w:type="character" w:customStyle="1" w:styleId="s2">
    <w:name w:val="s2"/>
    <w:basedOn w:val="a0"/>
    <w:rsid w:val="006A7919"/>
  </w:style>
  <w:style w:type="paragraph" w:styleId="af3">
    <w:name w:val="Normal (Web)"/>
    <w:basedOn w:val="a"/>
    <w:uiPriority w:val="99"/>
    <w:unhideWhenUsed/>
    <w:rsid w:val="006A7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0"/>
    <w:rsid w:val="006A7919"/>
  </w:style>
  <w:style w:type="paragraph" w:styleId="af4">
    <w:name w:val="No Spacing"/>
    <w:uiPriority w:val="1"/>
    <w:qFormat/>
    <w:rsid w:val="006A7919"/>
    <w:pPr>
      <w:spacing w:after="0" w:line="240" w:lineRule="auto"/>
    </w:pPr>
    <w:rPr>
      <w:rFonts w:eastAsiaTheme="minorEastAsia"/>
      <w:lang w:eastAsia="ru-RU"/>
    </w:rPr>
  </w:style>
  <w:style w:type="paragraph" w:customStyle="1" w:styleId="j115">
    <w:name w:val="j115"/>
    <w:basedOn w:val="a"/>
    <w:uiPriority w:val="99"/>
    <w:rsid w:val="006A7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6A7919"/>
  </w:style>
  <w:style w:type="paragraph" w:customStyle="1" w:styleId="point">
    <w:name w:val="point"/>
    <w:basedOn w:val="a"/>
    <w:rsid w:val="006A7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a"/>
    <w:rsid w:val="006A7919"/>
    <w:rPr>
      <w:color w:val="333399"/>
      <w:u w:val="single"/>
    </w:rPr>
  </w:style>
  <w:style w:type="paragraph" w:styleId="af6">
    <w:name w:val="TOC Heading"/>
    <w:basedOn w:val="1"/>
    <w:next w:val="a"/>
    <w:uiPriority w:val="39"/>
    <w:semiHidden/>
    <w:unhideWhenUsed/>
    <w:qFormat/>
    <w:rsid w:val="006A7919"/>
    <w:pPr>
      <w:spacing w:before="480" w:line="276" w:lineRule="auto"/>
      <w:outlineLvl w:val="9"/>
    </w:pPr>
    <w:rPr>
      <w:b/>
      <w:bCs/>
      <w:sz w:val="28"/>
      <w:szCs w:val="28"/>
      <w:lang w:eastAsia="ru-RU"/>
    </w:rPr>
  </w:style>
  <w:style w:type="paragraph" w:styleId="11">
    <w:name w:val="toc 1"/>
    <w:basedOn w:val="a"/>
    <w:next w:val="a"/>
    <w:autoRedefine/>
    <w:uiPriority w:val="39"/>
    <w:unhideWhenUsed/>
    <w:qFormat/>
    <w:rsid w:val="006A7919"/>
    <w:pPr>
      <w:spacing w:after="100" w:line="276" w:lineRule="auto"/>
    </w:pPr>
    <w:rPr>
      <w:rFonts w:ascii="Times Uzb Roman" w:hAnsi="Times Uzb Roman"/>
      <w:sz w:val="28"/>
      <w:szCs w:val="28"/>
    </w:rPr>
  </w:style>
  <w:style w:type="paragraph" w:styleId="21">
    <w:name w:val="toc 2"/>
    <w:basedOn w:val="a"/>
    <w:next w:val="a"/>
    <w:autoRedefine/>
    <w:uiPriority w:val="39"/>
    <w:unhideWhenUsed/>
    <w:qFormat/>
    <w:rsid w:val="006A7919"/>
    <w:pPr>
      <w:spacing w:after="100" w:line="276" w:lineRule="auto"/>
      <w:ind w:left="280"/>
    </w:pPr>
    <w:rPr>
      <w:rFonts w:ascii="Times Uzb Roman" w:hAnsi="Times Uzb Roman"/>
      <w:sz w:val="28"/>
      <w:szCs w:val="28"/>
    </w:rPr>
  </w:style>
  <w:style w:type="table" w:styleId="-1">
    <w:name w:val="Light List Accent 1"/>
    <w:basedOn w:val="a1"/>
    <w:uiPriority w:val="61"/>
    <w:rsid w:val="006A7919"/>
    <w:pPr>
      <w:spacing w:after="0" w:line="240" w:lineRule="auto"/>
    </w:pPr>
    <w:rPr>
      <w:rFonts w:ascii="Times Uzb Roman" w:hAnsi="Times Uzb Roman"/>
      <w:sz w:val="28"/>
      <w:szCs w:val="28"/>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rvts20">
    <w:name w:val="rvts20"/>
    <w:basedOn w:val="a0"/>
    <w:rsid w:val="006A7919"/>
  </w:style>
  <w:style w:type="paragraph" w:customStyle="1" w:styleId="rvps3">
    <w:name w:val="rvps3"/>
    <w:basedOn w:val="a"/>
    <w:rsid w:val="006A7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2">
    <w:name w:val="rvts22"/>
    <w:basedOn w:val="a0"/>
    <w:rsid w:val="006A7919"/>
  </w:style>
  <w:style w:type="table" w:styleId="-5">
    <w:name w:val="Light List Accent 5"/>
    <w:basedOn w:val="a1"/>
    <w:uiPriority w:val="61"/>
    <w:rsid w:val="006A791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clauseprfx">
    <w:name w:val="clauseprfx"/>
    <w:basedOn w:val="a0"/>
    <w:rsid w:val="006A7919"/>
  </w:style>
  <w:style w:type="character" w:customStyle="1" w:styleId="clausesuff">
    <w:name w:val="clausesuff"/>
    <w:basedOn w:val="a0"/>
    <w:rsid w:val="006A7919"/>
  </w:style>
  <w:style w:type="paragraph" w:styleId="af7">
    <w:name w:val="Document Map"/>
    <w:basedOn w:val="a"/>
    <w:link w:val="af8"/>
    <w:uiPriority w:val="99"/>
    <w:semiHidden/>
    <w:unhideWhenUsed/>
    <w:rsid w:val="006A7919"/>
    <w:pPr>
      <w:spacing w:after="0" w:line="240" w:lineRule="auto"/>
    </w:pPr>
    <w:rPr>
      <w:rFonts w:ascii="Tahoma" w:eastAsia="Calibri" w:hAnsi="Tahoma" w:cs="Tahoma"/>
      <w:sz w:val="16"/>
      <w:szCs w:val="16"/>
    </w:rPr>
  </w:style>
  <w:style w:type="character" w:customStyle="1" w:styleId="af8">
    <w:name w:val="Схема документа Знак"/>
    <w:basedOn w:val="a0"/>
    <w:link w:val="af7"/>
    <w:uiPriority w:val="99"/>
    <w:semiHidden/>
    <w:rsid w:val="006A7919"/>
    <w:rPr>
      <w:rFonts w:ascii="Tahoma" w:eastAsia="Calibri" w:hAnsi="Tahoma" w:cs="Tahoma"/>
      <w:sz w:val="16"/>
      <w:szCs w:val="16"/>
    </w:rPr>
  </w:style>
  <w:style w:type="paragraph" w:styleId="af9">
    <w:name w:val="Revision"/>
    <w:hidden/>
    <w:uiPriority w:val="99"/>
    <w:semiHidden/>
    <w:rsid w:val="006A7919"/>
    <w:pPr>
      <w:spacing w:after="0" w:line="240" w:lineRule="auto"/>
    </w:pPr>
    <w:rPr>
      <w:rFonts w:ascii="Times Uzb Roman" w:eastAsia="Calibri" w:hAnsi="Times Uzb Roman" w:cs="Times New Roman"/>
      <w:sz w:val="28"/>
      <w:szCs w:val="28"/>
    </w:rPr>
  </w:style>
  <w:style w:type="paragraph" w:customStyle="1" w:styleId="j12">
    <w:name w:val="j12"/>
    <w:basedOn w:val="a"/>
    <w:rsid w:val="006A7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6A7919"/>
  </w:style>
  <w:style w:type="character" w:customStyle="1" w:styleId="s9">
    <w:name w:val="s9"/>
    <w:basedOn w:val="a0"/>
    <w:rsid w:val="006A7919"/>
  </w:style>
  <w:style w:type="paragraph" w:customStyle="1" w:styleId="subpoint">
    <w:name w:val="subpoint"/>
    <w:basedOn w:val="a"/>
    <w:rsid w:val="006A7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6A7919"/>
    <w:rPr>
      <w:rFonts w:ascii="MinionPro-Regular" w:hAnsi="MinionPro-Regular" w:hint="default"/>
      <w:b w:val="0"/>
      <w:bCs w:val="0"/>
      <w:i w:val="0"/>
      <w:iCs w:val="0"/>
      <w:color w:val="000000"/>
      <w:sz w:val="20"/>
      <w:szCs w:val="20"/>
    </w:rPr>
  </w:style>
  <w:style w:type="paragraph" w:customStyle="1" w:styleId="j11">
    <w:name w:val="j11"/>
    <w:basedOn w:val="a"/>
    <w:uiPriority w:val="99"/>
    <w:rsid w:val="006A7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6A7919"/>
    <w:pPr>
      <w:pBdr>
        <w:bottom w:val="single" w:sz="4" w:space="1" w:color="auto"/>
      </w:pBdr>
      <w:spacing w:after="200" w:line="240" w:lineRule="auto"/>
      <w:contextualSpacing/>
    </w:pPr>
    <w:rPr>
      <w:rFonts w:asciiTheme="majorHAnsi" w:eastAsiaTheme="majorEastAsia" w:hAnsiTheme="majorHAnsi" w:cstheme="majorBidi"/>
      <w:spacing w:val="5"/>
      <w:sz w:val="52"/>
      <w:szCs w:val="52"/>
      <w:lang w:eastAsia="ru-RU"/>
    </w:rPr>
  </w:style>
  <w:style w:type="character" w:customStyle="1" w:styleId="afc">
    <w:name w:val="Название Знак"/>
    <w:basedOn w:val="a0"/>
    <w:uiPriority w:val="10"/>
    <w:rsid w:val="006A7919"/>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fa"/>
    <w:uiPriority w:val="10"/>
    <w:rsid w:val="006A7919"/>
    <w:rPr>
      <w:rFonts w:asciiTheme="majorHAnsi" w:eastAsiaTheme="majorEastAsia" w:hAnsiTheme="majorHAnsi" w:cstheme="majorBidi"/>
      <w:spacing w:val="5"/>
      <w:sz w:val="52"/>
      <w:szCs w:val="52"/>
      <w:lang w:eastAsia="ru-RU"/>
    </w:rPr>
  </w:style>
  <w:style w:type="paragraph" w:styleId="afd">
    <w:name w:val="Subtitle"/>
    <w:basedOn w:val="a"/>
    <w:next w:val="a"/>
    <w:link w:val="afe"/>
    <w:uiPriority w:val="11"/>
    <w:qFormat/>
    <w:rsid w:val="006A7919"/>
    <w:pPr>
      <w:spacing w:after="600" w:line="276" w:lineRule="auto"/>
    </w:pPr>
    <w:rPr>
      <w:rFonts w:asciiTheme="majorHAnsi" w:eastAsiaTheme="majorEastAsia" w:hAnsiTheme="majorHAnsi" w:cstheme="majorBidi"/>
      <w:i/>
      <w:iCs/>
      <w:spacing w:val="13"/>
      <w:sz w:val="24"/>
      <w:szCs w:val="24"/>
      <w:lang w:eastAsia="ru-RU"/>
    </w:rPr>
  </w:style>
  <w:style w:type="character" w:customStyle="1" w:styleId="afe">
    <w:name w:val="Подзаголовок Знак"/>
    <w:basedOn w:val="a0"/>
    <w:link w:val="afd"/>
    <w:uiPriority w:val="11"/>
    <w:rsid w:val="006A7919"/>
    <w:rPr>
      <w:rFonts w:asciiTheme="majorHAnsi" w:eastAsiaTheme="majorEastAsia" w:hAnsiTheme="majorHAnsi" w:cstheme="majorBidi"/>
      <w:i/>
      <w:iCs/>
      <w:spacing w:val="13"/>
      <w:sz w:val="24"/>
      <w:szCs w:val="24"/>
      <w:lang w:eastAsia="ru-RU"/>
    </w:rPr>
  </w:style>
  <w:style w:type="character" w:styleId="aff">
    <w:name w:val="Emphasis"/>
    <w:uiPriority w:val="20"/>
    <w:qFormat/>
    <w:rsid w:val="006A7919"/>
    <w:rPr>
      <w:b/>
      <w:bCs/>
      <w:i/>
      <w:iCs/>
      <w:spacing w:val="10"/>
      <w:bdr w:val="none" w:sz="0" w:space="0" w:color="auto"/>
      <w:shd w:val="clear" w:color="auto" w:fill="auto"/>
    </w:rPr>
  </w:style>
  <w:style w:type="paragraph" w:styleId="22">
    <w:name w:val="Quote"/>
    <w:basedOn w:val="a"/>
    <w:next w:val="a"/>
    <w:link w:val="23"/>
    <w:uiPriority w:val="29"/>
    <w:qFormat/>
    <w:rsid w:val="006A7919"/>
    <w:pPr>
      <w:spacing w:before="200" w:after="0" w:line="276" w:lineRule="auto"/>
      <w:ind w:left="360" w:right="360"/>
    </w:pPr>
    <w:rPr>
      <w:rFonts w:eastAsiaTheme="minorEastAsia"/>
      <w:i/>
      <w:iCs/>
      <w:lang w:eastAsia="ru-RU"/>
    </w:rPr>
  </w:style>
  <w:style w:type="character" w:customStyle="1" w:styleId="23">
    <w:name w:val="Цитата 2 Знак"/>
    <w:basedOn w:val="a0"/>
    <w:link w:val="22"/>
    <w:uiPriority w:val="29"/>
    <w:rsid w:val="006A7919"/>
    <w:rPr>
      <w:rFonts w:eastAsiaTheme="minorEastAsia"/>
      <w:i/>
      <w:iCs/>
      <w:lang w:eastAsia="ru-RU"/>
    </w:rPr>
  </w:style>
  <w:style w:type="paragraph" w:styleId="aff0">
    <w:name w:val="Intense Quote"/>
    <w:basedOn w:val="a"/>
    <w:next w:val="a"/>
    <w:link w:val="aff1"/>
    <w:uiPriority w:val="30"/>
    <w:qFormat/>
    <w:rsid w:val="006A7919"/>
    <w:pPr>
      <w:pBdr>
        <w:bottom w:val="single" w:sz="4" w:space="1" w:color="auto"/>
      </w:pBdr>
      <w:spacing w:before="200" w:after="280" w:line="276" w:lineRule="auto"/>
      <w:ind w:left="1008" w:right="1152"/>
      <w:jc w:val="both"/>
    </w:pPr>
    <w:rPr>
      <w:rFonts w:eastAsiaTheme="minorEastAsia"/>
      <w:b/>
      <w:bCs/>
      <w:i/>
      <w:iCs/>
      <w:lang w:eastAsia="ru-RU"/>
    </w:rPr>
  </w:style>
  <w:style w:type="character" w:customStyle="1" w:styleId="aff1">
    <w:name w:val="Выделенная цитата Знак"/>
    <w:basedOn w:val="a0"/>
    <w:link w:val="aff0"/>
    <w:uiPriority w:val="30"/>
    <w:rsid w:val="006A7919"/>
    <w:rPr>
      <w:rFonts w:eastAsiaTheme="minorEastAsia"/>
      <w:b/>
      <w:bCs/>
      <w:i/>
      <w:iCs/>
      <w:lang w:eastAsia="ru-RU"/>
    </w:rPr>
  </w:style>
  <w:style w:type="character" w:styleId="aff2">
    <w:name w:val="Subtle Emphasis"/>
    <w:uiPriority w:val="19"/>
    <w:qFormat/>
    <w:rsid w:val="006A7919"/>
    <w:rPr>
      <w:i/>
      <w:iCs/>
    </w:rPr>
  </w:style>
  <w:style w:type="character" w:styleId="aff3">
    <w:name w:val="Intense Emphasis"/>
    <w:uiPriority w:val="21"/>
    <w:qFormat/>
    <w:rsid w:val="006A7919"/>
    <w:rPr>
      <w:b/>
      <w:bCs/>
    </w:rPr>
  </w:style>
  <w:style w:type="character" w:styleId="aff4">
    <w:name w:val="Subtle Reference"/>
    <w:uiPriority w:val="31"/>
    <w:qFormat/>
    <w:rsid w:val="006A7919"/>
    <w:rPr>
      <w:smallCaps/>
    </w:rPr>
  </w:style>
  <w:style w:type="character" w:styleId="aff5">
    <w:name w:val="Intense Reference"/>
    <w:uiPriority w:val="32"/>
    <w:qFormat/>
    <w:rsid w:val="006A7919"/>
    <w:rPr>
      <w:smallCaps/>
      <w:spacing w:val="5"/>
      <w:u w:val="single"/>
    </w:rPr>
  </w:style>
  <w:style w:type="character" w:styleId="aff6">
    <w:name w:val="Book Title"/>
    <w:uiPriority w:val="33"/>
    <w:qFormat/>
    <w:rsid w:val="006A7919"/>
    <w:rPr>
      <w:i/>
      <w:iCs/>
      <w:smallCaps/>
      <w:spacing w:val="5"/>
    </w:rPr>
  </w:style>
  <w:style w:type="numbering" w:customStyle="1" w:styleId="12">
    <w:name w:val="Нет списка1"/>
    <w:next w:val="a2"/>
    <w:uiPriority w:val="99"/>
    <w:semiHidden/>
    <w:unhideWhenUsed/>
    <w:rsid w:val="006A7919"/>
  </w:style>
  <w:style w:type="paragraph" w:styleId="aff7">
    <w:name w:val="Body Text"/>
    <w:basedOn w:val="a"/>
    <w:link w:val="aff8"/>
    <w:uiPriority w:val="1"/>
    <w:qFormat/>
    <w:rsid w:val="006A7919"/>
    <w:pPr>
      <w:widowControl w:val="0"/>
      <w:autoSpaceDE w:val="0"/>
      <w:autoSpaceDN w:val="0"/>
      <w:adjustRightInd w:val="0"/>
      <w:spacing w:after="0" w:line="240" w:lineRule="auto"/>
    </w:pPr>
    <w:rPr>
      <w:rFonts w:ascii="Sylfaen" w:eastAsiaTheme="minorEastAsia" w:hAnsi="Sylfaen" w:cs="Sylfaen"/>
      <w:sz w:val="21"/>
      <w:szCs w:val="21"/>
      <w:lang w:eastAsia="ru-RU"/>
    </w:rPr>
  </w:style>
  <w:style w:type="character" w:customStyle="1" w:styleId="aff8">
    <w:name w:val="Основной текст Знак"/>
    <w:basedOn w:val="a0"/>
    <w:link w:val="aff7"/>
    <w:uiPriority w:val="1"/>
    <w:rsid w:val="006A7919"/>
    <w:rPr>
      <w:rFonts w:ascii="Sylfaen" w:eastAsiaTheme="minorEastAsia" w:hAnsi="Sylfaen" w:cs="Sylfaen"/>
      <w:sz w:val="21"/>
      <w:szCs w:val="21"/>
      <w:lang w:eastAsia="ru-RU"/>
    </w:rPr>
  </w:style>
  <w:style w:type="paragraph" w:customStyle="1" w:styleId="110">
    <w:name w:val="Заголовок 11"/>
    <w:basedOn w:val="a"/>
    <w:uiPriority w:val="1"/>
    <w:qFormat/>
    <w:rsid w:val="006A7919"/>
    <w:pPr>
      <w:widowControl w:val="0"/>
      <w:autoSpaceDE w:val="0"/>
      <w:autoSpaceDN w:val="0"/>
      <w:adjustRightInd w:val="0"/>
      <w:spacing w:after="0" w:line="240" w:lineRule="auto"/>
      <w:ind w:left="100"/>
      <w:jc w:val="both"/>
      <w:outlineLvl w:val="0"/>
    </w:pPr>
    <w:rPr>
      <w:rFonts w:ascii="Calibri" w:eastAsiaTheme="minorEastAsia" w:hAnsi="Calibri" w:cs="Calibri"/>
      <w:b/>
      <w:bCs/>
      <w:sz w:val="21"/>
      <w:szCs w:val="21"/>
      <w:lang w:eastAsia="ru-RU"/>
    </w:rPr>
  </w:style>
  <w:style w:type="table" w:customStyle="1" w:styleId="13">
    <w:name w:val="Сетка таблицы1"/>
    <w:basedOn w:val="a1"/>
    <w:next w:val="a3"/>
    <w:uiPriority w:val="59"/>
    <w:rsid w:val="006A791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Заголовок 12"/>
    <w:basedOn w:val="a"/>
    <w:uiPriority w:val="1"/>
    <w:qFormat/>
    <w:rsid w:val="006A7919"/>
    <w:pPr>
      <w:widowControl w:val="0"/>
      <w:autoSpaceDE w:val="0"/>
      <w:autoSpaceDN w:val="0"/>
      <w:adjustRightInd w:val="0"/>
      <w:spacing w:after="0" w:line="240" w:lineRule="auto"/>
      <w:ind w:left="100"/>
      <w:jc w:val="both"/>
      <w:outlineLvl w:val="0"/>
    </w:pPr>
    <w:rPr>
      <w:rFonts w:ascii="Calibri" w:eastAsiaTheme="minorEastAsia" w:hAnsi="Calibri" w:cs="Calibri"/>
      <w:b/>
      <w:bCs/>
      <w:sz w:val="21"/>
      <w:szCs w:val="21"/>
      <w:lang w:eastAsia="ru-RU"/>
    </w:rPr>
  </w:style>
  <w:style w:type="paragraph" w:customStyle="1" w:styleId="ConsPlusTitle">
    <w:name w:val="ConsPlusTitle"/>
    <w:uiPriority w:val="99"/>
    <w:rsid w:val="006A7919"/>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newncpi">
    <w:name w:val="newncpi"/>
    <w:basedOn w:val="a"/>
    <w:rsid w:val="006A7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A7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A791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pj">
    <w:name w:val="pj"/>
    <w:basedOn w:val="a"/>
    <w:rsid w:val="006A7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Основной текст_"/>
    <w:link w:val="31"/>
    <w:rsid w:val="006A7919"/>
    <w:rPr>
      <w:rFonts w:eastAsia="Times New Roman"/>
      <w:sz w:val="19"/>
      <w:szCs w:val="19"/>
      <w:shd w:val="clear" w:color="auto" w:fill="FFFFFF"/>
    </w:rPr>
  </w:style>
  <w:style w:type="paragraph" w:customStyle="1" w:styleId="31">
    <w:name w:val="Основной текст3"/>
    <w:basedOn w:val="a"/>
    <w:link w:val="aff9"/>
    <w:rsid w:val="006A7919"/>
    <w:pPr>
      <w:shd w:val="clear" w:color="auto" w:fill="FFFFFF"/>
      <w:spacing w:before="240" w:after="180" w:line="211" w:lineRule="exact"/>
      <w:jc w:val="both"/>
    </w:pPr>
    <w:rPr>
      <w:rFonts w:eastAsia="Times New Roman"/>
      <w:sz w:val="19"/>
      <w:szCs w:val="19"/>
    </w:rPr>
  </w:style>
  <w:style w:type="paragraph" w:customStyle="1" w:styleId="j13">
    <w:name w:val="j13"/>
    <w:basedOn w:val="a"/>
    <w:rsid w:val="006A7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annotation subject"/>
    <w:basedOn w:val="af"/>
    <w:next w:val="af"/>
    <w:link w:val="affb"/>
    <w:uiPriority w:val="99"/>
    <w:semiHidden/>
    <w:unhideWhenUsed/>
    <w:rsid w:val="006A7919"/>
    <w:pPr>
      <w:spacing w:after="200"/>
    </w:pPr>
    <w:rPr>
      <w:rFonts w:eastAsiaTheme="minorEastAsia"/>
      <w:b/>
      <w:bCs/>
      <w:lang w:eastAsia="ru-RU"/>
    </w:rPr>
  </w:style>
  <w:style w:type="character" w:customStyle="1" w:styleId="affb">
    <w:name w:val="Тема примечания Знак"/>
    <w:basedOn w:val="af0"/>
    <w:link w:val="affa"/>
    <w:uiPriority w:val="99"/>
    <w:semiHidden/>
    <w:rsid w:val="006A7919"/>
    <w:rPr>
      <w:rFonts w:eastAsiaTheme="minorEastAsia"/>
      <w:b/>
      <w:bCs/>
      <w:sz w:val="20"/>
      <w:szCs w:val="20"/>
      <w:lang w:eastAsia="ru-RU"/>
    </w:rPr>
  </w:style>
  <w:style w:type="character" w:customStyle="1" w:styleId="blk">
    <w:name w:val="blk"/>
    <w:basedOn w:val="a0"/>
    <w:rsid w:val="006A7919"/>
  </w:style>
  <w:style w:type="character" w:customStyle="1" w:styleId="w">
    <w:name w:val="w"/>
    <w:basedOn w:val="a0"/>
    <w:rsid w:val="006A7919"/>
  </w:style>
  <w:style w:type="paragraph" w:styleId="32">
    <w:name w:val="toc 3"/>
    <w:basedOn w:val="a"/>
    <w:next w:val="a"/>
    <w:autoRedefine/>
    <w:uiPriority w:val="39"/>
    <w:unhideWhenUsed/>
    <w:qFormat/>
    <w:rsid w:val="006A7919"/>
    <w:pPr>
      <w:spacing w:after="100" w:line="276" w:lineRule="auto"/>
      <w:ind w:left="440"/>
    </w:pPr>
    <w:rPr>
      <w:rFonts w:eastAsiaTheme="minorEastAsia"/>
    </w:rPr>
  </w:style>
  <w:style w:type="paragraph" w:styleId="41">
    <w:name w:val="toc 4"/>
    <w:basedOn w:val="a"/>
    <w:next w:val="a"/>
    <w:autoRedefine/>
    <w:uiPriority w:val="39"/>
    <w:unhideWhenUsed/>
    <w:rsid w:val="006A7919"/>
    <w:pPr>
      <w:spacing w:after="100" w:line="276" w:lineRule="auto"/>
      <w:ind w:left="660"/>
    </w:pPr>
    <w:rPr>
      <w:rFonts w:eastAsiaTheme="minorEastAsia"/>
      <w:lang w:eastAsia="ru-RU"/>
    </w:rPr>
  </w:style>
  <w:style w:type="paragraph" w:styleId="51">
    <w:name w:val="toc 5"/>
    <w:basedOn w:val="a"/>
    <w:next w:val="a"/>
    <w:autoRedefine/>
    <w:uiPriority w:val="39"/>
    <w:unhideWhenUsed/>
    <w:rsid w:val="006A7919"/>
    <w:pPr>
      <w:spacing w:after="100" w:line="276" w:lineRule="auto"/>
      <w:ind w:left="880"/>
    </w:pPr>
    <w:rPr>
      <w:rFonts w:eastAsiaTheme="minorEastAsia"/>
      <w:lang w:eastAsia="ru-RU"/>
    </w:rPr>
  </w:style>
  <w:style w:type="paragraph" w:styleId="61">
    <w:name w:val="toc 6"/>
    <w:basedOn w:val="a"/>
    <w:next w:val="a"/>
    <w:autoRedefine/>
    <w:uiPriority w:val="39"/>
    <w:unhideWhenUsed/>
    <w:rsid w:val="006A7919"/>
    <w:pPr>
      <w:spacing w:after="100" w:line="276" w:lineRule="auto"/>
      <w:ind w:left="1100"/>
    </w:pPr>
    <w:rPr>
      <w:rFonts w:eastAsiaTheme="minorEastAsia"/>
      <w:lang w:eastAsia="ru-RU"/>
    </w:rPr>
  </w:style>
  <w:style w:type="paragraph" w:styleId="71">
    <w:name w:val="toc 7"/>
    <w:basedOn w:val="a"/>
    <w:next w:val="a"/>
    <w:autoRedefine/>
    <w:uiPriority w:val="39"/>
    <w:unhideWhenUsed/>
    <w:rsid w:val="006A7919"/>
    <w:pPr>
      <w:spacing w:after="100" w:line="276" w:lineRule="auto"/>
      <w:ind w:left="1320"/>
    </w:pPr>
    <w:rPr>
      <w:rFonts w:eastAsiaTheme="minorEastAsia"/>
      <w:lang w:eastAsia="ru-RU"/>
    </w:rPr>
  </w:style>
  <w:style w:type="paragraph" w:styleId="81">
    <w:name w:val="toc 8"/>
    <w:basedOn w:val="a"/>
    <w:next w:val="a"/>
    <w:autoRedefine/>
    <w:uiPriority w:val="39"/>
    <w:unhideWhenUsed/>
    <w:rsid w:val="006A7919"/>
    <w:pPr>
      <w:spacing w:after="100" w:line="276" w:lineRule="auto"/>
      <w:ind w:left="1540"/>
    </w:pPr>
    <w:rPr>
      <w:rFonts w:eastAsiaTheme="minorEastAsia"/>
      <w:lang w:eastAsia="ru-RU"/>
    </w:rPr>
  </w:style>
  <w:style w:type="paragraph" w:styleId="91">
    <w:name w:val="toc 9"/>
    <w:basedOn w:val="a"/>
    <w:next w:val="a"/>
    <w:autoRedefine/>
    <w:uiPriority w:val="39"/>
    <w:unhideWhenUsed/>
    <w:rsid w:val="006A7919"/>
    <w:pPr>
      <w:spacing w:after="100" w:line="276" w:lineRule="auto"/>
      <w:ind w:left="1760"/>
    </w:pPr>
    <w:rPr>
      <w:rFonts w:eastAsiaTheme="minorEastAsia"/>
      <w:lang w:eastAsia="ru-RU"/>
    </w:rPr>
  </w:style>
  <w:style w:type="paragraph" w:styleId="24">
    <w:name w:val="Body Text Indent 2"/>
    <w:basedOn w:val="a"/>
    <w:link w:val="25"/>
    <w:uiPriority w:val="99"/>
    <w:unhideWhenUsed/>
    <w:rsid w:val="006A7919"/>
    <w:pPr>
      <w:spacing w:after="120" w:line="480" w:lineRule="auto"/>
      <w:ind w:left="283"/>
    </w:pPr>
    <w:rPr>
      <w:rFonts w:ascii="Times Uzb Roman" w:eastAsia="Calibri" w:hAnsi="Times Uzb Roman" w:cs="Times New Roman"/>
      <w:sz w:val="28"/>
      <w:szCs w:val="28"/>
    </w:rPr>
  </w:style>
  <w:style w:type="character" w:customStyle="1" w:styleId="25">
    <w:name w:val="Основной текст с отступом 2 Знак"/>
    <w:basedOn w:val="a0"/>
    <w:link w:val="24"/>
    <w:uiPriority w:val="99"/>
    <w:rsid w:val="006A7919"/>
    <w:rPr>
      <w:rFonts w:ascii="Times Uzb Roman" w:eastAsia="Calibri" w:hAnsi="Times Uzb Roman" w:cs="Times New Roman"/>
      <w:sz w:val="28"/>
      <w:szCs w:val="28"/>
    </w:rPr>
  </w:style>
  <w:style w:type="paragraph" w:styleId="33">
    <w:name w:val="Body Text Indent 3"/>
    <w:basedOn w:val="a"/>
    <w:link w:val="34"/>
    <w:uiPriority w:val="99"/>
    <w:unhideWhenUsed/>
    <w:rsid w:val="006A7919"/>
    <w:pPr>
      <w:autoSpaceDE w:val="0"/>
      <w:autoSpaceDN w:val="0"/>
      <w:adjustRightInd w:val="0"/>
      <w:spacing w:after="0" w:line="240" w:lineRule="auto"/>
      <w:ind w:firstLine="570"/>
      <w:jc w:val="both"/>
    </w:pPr>
    <w:rPr>
      <w:rFonts w:ascii="Times New Roman" w:eastAsia="Calibri" w:hAnsi="Times New Roman" w:cs="Times New Roman"/>
      <w:noProof/>
      <w:sz w:val="24"/>
      <w:szCs w:val="24"/>
    </w:rPr>
  </w:style>
  <w:style w:type="character" w:customStyle="1" w:styleId="34">
    <w:name w:val="Основной текст с отступом 3 Знак"/>
    <w:basedOn w:val="a0"/>
    <w:link w:val="33"/>
    <w:uiPriority w:val="99"/>
    <w:rsid w:val="006A7919"/>
    <w:rPr>
      <w:rFonts w:ascii="Times New Roman" w:eastAsia="Calibri" w:hAnsi="Times New Roman" w:cs="Times New Roman"/>
      <w:noProof/>
      <w:sz w:val="24"/>
      <w:szCs w:val="24"/>
    </w:rPr>
  </w:style>
  <w:style w:type="paragraph" w:styleId="affc">
    <w:name w:val="caption"/>
    <w:basedOn w:val="a"/>
    <w:next w:val="a"/>
    <w:uiPriority w:val="35"/>
    <w:semiHidden/>
    <w:unhideWhenUsed/>
    <w:qFormat/>
    <w:rsid w:val="006A7919"/>
    <w:pPr>
      <w:spacing w:after="200" w:line="240" w:lineRule="auto"/>
    </w:pPr>
    <w:rPr>
      <w:rFonts w:eastAsiaTheme="minorEastAsia"/>
      <w:b/>
      <w:bCs/>
      <w:smallCaps/>
      <w:color w:val="595959" w:themeColor="text1" w:themeTint="A6"/>
      <w:sz w:val="21"/>
      <w:szCs w:val="21"/>
      <w:lang w:eastAsia="ru-RU"/>
    </w:rPr>
  </w:style>
  <w:style w:type="character" w:styleId="affd">
    <w:name w:val="FollowedHyperlink"/>
    <w:basedOn w:val="a0"/>
    <w:uiPriority w:val="99"/>
    <w:semiHidden/>
    <w:unhideWhenUsed/>
    <w:rsid w:val="006A7919"/>
    <w:rPr>
      <w:color w:val="954F72" w:themeColor="followedHyperlink"/>
      <w:u w:val="single"/>
    </w:rPr>
  </w:style>
  <w:style w:type="paragraph" w:customStyle="1" w:styleId="msonormal0">
    <w:name w:val="msonormal"/>
    <w:basedOn w:val="a"/>
    <w:uiPriority w:val="99"/>
    <w:rsid w:val="006A791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unhideWhenUsed/>
    <w:rsid w:val="006A7919"/>
  </w:style>
  <w:style w:type="table" w:customStyle="1" w:styleId="27">
    <w:name w:val="Сетка таблицы2"/>
    <w:basedOn w:val="a1"/>
    <w:next w:val="a3"/>
    <w:uiPriority w:val="39"/>
    <w:rsid w:val="006A7919"/>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wcontext">
    <w:name w:val="show_context"/>
    <w:basedOn w:val="a0"/>
    <w:rsid w:val="006A7919"/>
  </w:style>
  <w:style w:type="paragraph" w:styleId="HTML">
    <w:name w:val="HTML Preformatted"/>
    <w:basedOn w:val="a"/>
    <w:link w:val="HTML0"/>
    <w:uiPriority w:val="99"/>
    <w:semiHidden/>
    <w:unhideWhenUsed/>
    <w:rsid w:val="006A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A7919"/>
    <w:rPr>
      <w:rFonts w:ascii="Courier New" w:eastAsia="Times New Roman" w:hAnsi="Courier New" w:cs="Courier New"/>
      <w:sz w:val="20"/>
      <w:szCs w:val="20"/>
      <w:lang w:eastAsia="ru-RU"/>
    </w:rPr>
  </w:style>
  <w:style w:type="character" w:customStyle="1" w:styleId="iorrn1">
    <w:name w:val="iorrn1"/>
    <w:basedOn w:val="a0"/>
    <w:rsid w:val="006A7919"/>
    <w:rPr>
      <w:b/>
      <w:bCs/>
    </w:rPr>
  </w:style>
  <w:style w:type="character" w:customStyle="1" w:styleId="iorval1">
    <w:name w:val="iorval1"/>
    <w:basedOn w:val="a0"/>
    <w:rsid w:val="006A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3172</Characters>
  <Application>Microsoft Office Word</Application>
  <DocSecurity>0</DocSecurity>
  <Lines>84</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2020-01-23T19:06:00Z</dcterms:created>
  <dcterms:modified xsi:type="dcterms:W3CDTF">2020-01-24T04:08:00Z</dcterms:modified>
</cp:coreProperties>
</file>